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6940" w:rsidRPr="002B598C"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CF1A15" w:rsidRPr="00900DEC" w:rsidRDefault="00D66A9F" w:rsidP="00E05D0A">
      <w:pPr>
        <w:widowControl w:val="0"/>
        <w:kinsoku w:val="0"/>
        <w:overflowPunct w:val="0"/>
        <w:autoSpaceDE w:val="0"/>
        <w:ind w:left="275" w:hanging="275"/>
        <w:jc w:val="center"/>
        <w:rPr>
          <w:rFonts w:eastAsia="Batang"/>
          <w:b/>
          <w:iCs/>
          <w:sz w:val="28"/>
          <w:szCs w:val="28"/>
          <w:lang w:val="ru-RU" w:eastAsia="ko-KR"/>
        </w:rPr>
      </w:pPr>
      <w:r w:rsidRPr="00900DEC">
        <w:rPr>
          <w:rFonts w:eastAsia="Batang"/>
          <w:b/>
          <w:iCs/>
          <w:sz w:val="28"/>
          <w:szCs w:val="28"/>
          <w:lang w:val="ru-RU" w:eastAsia="ko-KR"/>
        </w:rPr>
        <w:t xml:space="preserve">Компания </w:t>
      </w:r>
      <w:r w:rsidR="00CF1A15" w:rsidRPr="00900DEC">
        <w:rPr>
          <w:rFonts w:eastAsia="Batang"/>
          <w:b/>
          <w:iCs/>
          <w:sz w:val="28"/>
          <w:szCs w:val="28"/>
          <w:lang w:val="en-US" w:eastAsia="ko-KR"/>
        </w:rPr>
        <w:t>LG</w:t>
      </w:r>
      <w:r w:rsidR="00CF1A15" w:rsidRPr="00900DEC">
        <w:rPr>
          <w:rFonts w:eastAsia="Batang"/>
          <w:b/>
          <w:iCs/>
          <w:sz w:val="28"/>
          <w:szCs w:val="28"/>
          <w:lang w:val="ru-RU" w:eastAsia="ko-KR"/>
        </w:rPr>
        <w:t xml:space="preserve"> </w:t>
      </w:r>
      <w:r w:rsidRPr="00900DEC">
        <w:rPr>
          <w:rFonts w:eastAsia="Batang"/>
          <w:b/>
          <w:iCs/>
          <w:sz w:val="28"/>
          <w:szCs w:val="28"/>
          <w:lang w:val="en-US" w:eastAsia="ko-KR"/>
        </w:rPr>
        <w:t>Electronics</w:t>
      </w:r>
      <w:r w:rsidRPr="00900DEC">
        <w:rPr>
          <w:rFonts w:eastAsia="Batang"/>
          <w:b/>
          <w:iCs/>
          <w:sz w:val="28"/>
          <w:szCs w:val="28"/>
          <w:lang w:val="ru-RU" w:eastAsia="ko-KR"/>
        </w:rPr>
        <w:t xml:space="preserve"> оборудовала компьютерный класс ВШЭ универсальными мониторами </w:t>
      </w:r>
      <w:r w:rsidR="00C30F6C" w:rsidRPr="00900DEC">
        <w:rPr>
          <w:rFonts w:eastAsia="Batang"/>
          <w:b/>
          <w:iCs/>
          <w:sz w:val="28"/>
          <w:szCs w:val="28"/>
          <w:lang w:val="en-US" w:eastAsia="ko-KR"/>
        </w:rPr>
        <w:t>LG</w:t>
      </w:r>
      <w:r w:rsidR="00C30F6C" w:rsidRPr="00900DEC">
        <w:rPr>
          <w:rFonts w:eastAsia="Batang"/>
          <w:b/>
          <w:iCs/>
          <w:sz w:val="28"/>
          <w:szCs w:val="28"/>
          <w:lang w:val="ru-RU" w:eastAsia="ko-KR"/>
        </w:rPr>
        <w:t xml:space="preserve"> </w:t>
      </w:r>
      <w:proofErr w:type="spellStart"/>
      <w:r w:rsidR="00CF1A15" w:rsidRPr="00900DEC">
        <w:rPr>
          <w:rFonts w:eastAsia="Batang"/>
          <w:b/>
          <w:iCs/>
          <w:sz w:val="28"/>
          <w:szCs w:val="28"/>
          <w:lang w:val="en-US" w:eastAsia="ko-KR"/>
        </w:rPr>
        <w:t>UltraWide</w:t>
      </w:r>
      <w:proofErr w:type="spellEnd"/>
      <w:r w:rsidRPr="00900DEC">
        <w:rPr>
          <w:rFonts w:eastAsia="Batang"/>
          <w:b/>
          <w:iCs/>
          <w:sz w:val="28"/>
          <w:szCs w:val="28"/>
          <w:lang w:val="ru-RU" w:eastAsia="ko-KR"/>
        </w:rPr>
        <w:t xml:space="preserve"> 34</w:t>
      </w:r>
      <w:r w:rsidRPr="00900DEC">
        <w:rPr>
          <w:rFonts w:eastAsia="Batang"/>
          <w:b/>
          <w:iCs/>
          <w:sz w:val="28"/>
          <w:szCs w:val="28"/>
          <w:lang w:val="en-US" w:eastAsia="ko-KR"/>
        </w:rPr>
        <w:t>WK</w:t>
      </w:r>
      <w:r w:rsidRPr="00900DEC">
        <w:rPr>
          <w:rFonts w:eastAsia="Batang"/>
          <w:b/>
          <w:iCs/>
          <w:sz w:val="28"/>
          <w:szCs w:val="28"/>
          <w:lang w:val="ru-RU" w:eastAsia="ko-KR"/>
        </w:rPr>
        <w:t>500</w:t>
      </w:r>
    </w:p>
    <w:p w:rsidR="00391731" w:rsidRPr="0086096C" w:rsidRDefault="00391731" w:rsidP="00AA7986">
      <w:pPr>
        <w:widowControl w:val="0"/>
        <w:kinsoku w:val="0"/>
        <w:overflowPunct w:val="0"/>
        <w:autoSpaceDE w:val="0"/>
        <w:jc w:val="center"/>
        <w:rPr>
          <w:rFonts w:eastAsia="Batang"/>
          <w:i/>
          <w:iCs/>
          <w:color w:val="000000"/>
          <w:lang w:val="ru-RU" w:eastAsia="ko-KR"/>
        </w:rPr>
      </w:pPr>
      <w:r w:rsidRPr="00900DEC">
        <w:rPr>
          <w:rFonts w:eastAsia="Batang"/>
          <w:i/>
          <w:iCs/>
          <w:lang w:val="ru-RU"/>
        </w:rPr>
        <w:br/>
      </w:r>
    </w:p>
    <w:p w:rsidR="00D87627" w:rsidRDefault="00AE096F" w:rsidP="00502905">
      <w:pPr>
        <w:spacing w:line="276" w:lineRule="auto"/>
        <w:ind w:firstLine="720"/>
        <w:jc w:val="both"/>
        <w:rPr>
          <w:rFonts w:eastAsia="Batang"/>
          <w:color w:val="000000"/>
          <w:lang w:val="ru-RU"/>
        </w:rPr>
      </w:pPr>
      <w:r w:rsidRPr="00760FAD">
        <w:rPr>
          <w:rFonts w:eastAsia="Batang"/>
          <w:b/>
          <w:bCs/>
          <w:color w:val="000000"/>
          <w:lang w:val="ru-RU" w:eastAsia="mni-IN" w:bidi="mni-IN"/>
        </w:rPr>
        <w:t>Москва</w:t>
      </w:r>
      <w:r w:rsidR="00BB1B97" w:rsidRPr="00760FAD">
        <w:rPr>
          <w:rFonts w:eastAsia="Batang"/>
          <w:b/>
          <w:bCs/>
          <w:color w:val="000000"/>
          <w:lang w:val="ru-RU" w:eastAsia="mni-IN" w:bidi="mni-IN"/>
        </w:rPr>
        <w:t>,</w:t>
      </w:r>
      <w:r w:rsidRPr="00760FAD">
        <w:rPr>
          <w:rFonts w:eastAsia="Batang"/>
          <w:b/>
          <w:bCs/>
          <w:color w:val="000000"/>
          <w:lang w:val="ru-RU" w:eastAsia="mni-IN" w:bidi="mni-IN"/>
        </w:rPr>
        <w:t xml:space="preserve"> </w:t>
      </w:r>
      <w:r w:rsidR="00022D8C">
        <w:rPr>
          <w:rFonts w:eastAsia="Batang"/>
          <w:b/>
          <w:bCs/>
          <w:color w:val="000000"/>
          <w:lang w:val="ru-RU" w:eastAsia="mni-IN" w:bidi="mni-IN"/>
        </w:rPr>
        <w:t>1</w:t>
      </w:r>
      <w:r w:rsidR="00022D8C" w:rsidRPr="00022D8C">
        <w:rPr>
          <w:rFonts w:eastAsia="Batang"/>
          <w:b/>
          <w:bCs/>
          <w:color w:val="000000"/>
          <w:lang w:val="ru-RU" w:eastAsia="mni-IN" w:bidi="mni-IN"/>
        </w:rPr>
        <w:t>4</w:t>
      </w:r>
      <w:bookmarkStart w:id="0" w:name="_GoBack"/>
      <w:bookmarkEnd w:id="0"/>
      <w:r w:rsidR="00E73D40" w:rsidRPr="00E73D40">
        <w:rPr>
          <w:rFonts w:eastAsia="Batang"/>
          <w:b/>
          <w:bCs/>
          <w:color w:val="000000"/>
          <w:lang w:val="ru-RU" w:eastAsia="mni-IN" w:bidi="mni-IN"/>
        </w:rPr>
        <w:t xml:space="preserve"> </w:t>
      </w:r>
      <w:r w:rsidR="00CF1A15">
        <w:rPr>
          <w:rFonts w:eastAsia="Batang"/>
          <w:b/>
          <w:bCs/>
          <w:color w:val="000000"/>
          <w:lang w:val="ru-RU" w:eastAsia="mni-IN" w:bidi="mni-IN"/>
        </w:rPr>
        <w:t>февраля 2019</w:t>
      </w:r>
      <w:r w:rsidR="00890CC6" w:rsidRPr="00760FAD">
        <w:rPr>
          <w:rFonts w:eastAsia="Batang"/>
          <w:b/>
          <w:bCs/>
          <w:color w:val="000000"/>
          <w:lang w:val="ru-RU" w:eastAsia="mni-IN" w:bidi="mni-IN"/>
        </w:rPr>
        <w:t xml:space="preserve"> года </w:t>
      </w:r>
      <w:r w:rsidR="00391731" w:rsidRPr="00760FAD">
        <w:rPr>
          <w:rFonts w:eastAsia="Batang"/>
          <w:b/>
          <w:bCs/>
          <w:color w:val="000000"/>
          <w:lang w:val="ru-RU" w:eastAsia="mni-IN" w:bidi="mni-IN"/>
        </w:rPr>
        <w:t xml:space="preserve"> –</w:t>
      </w:r>
      <w:r w:rsidR="00391731" w:rsidRPr="00760FAD">
        <w:rPr>
          <w:rFonts w:eastAsia="Batang"/>
          <w:color w:val="000000"/>
          <w:lang w:val="ru-RU"/>
        </w:rPr>
        <w:t xml:space="preserve"> </w:t>
      </w:r>
      <w:r w:rsidR="00CF1A15">
        <w:rPr>
          <w:rFonts w:eastAsia="Batang"/>
          <w:color w:val="000000"/>
          <w:lang w:val="en-US"/>
        </w:rPr>
        <w:t>LG</w:t>
      </w:r>
      <w:r w:rsidR="00CF1A15" w:rsidRPr="00CF1A15">
        <w:rPr>
          <w:rFonts w:eastAsia="Batang"/>
          <w:color w:val="000000"/>
          <w:lang w:val="ru-RU"/>
        </w:rPr>
        <w:t xml:space="preserve"> </w:t>
      </w:r>
      <w:r w:rsidR="00CF1A15">
        <w:rPr>
          <w:rFonts w:eastAsia="Batang"/>
          <w:color w:val="000000"/>
          <w:lang w:val="en-US"/>
        </w:rPr>
        <w:t>Electronics</w:t>
      </w:r>
      <w:r w:rsidR="00D66A9F">
        <w:rPr>
          <w:rFonts w:eastAsia="Batang"/>
          <w:color w:val="000000"/>
          <w:lang w:val="ru-RU"/>
        </w:rPr>
        <w:t xml:space="preserve"> и Высшая школа экономики сообщают о начале сотрудничества</w:t>
      </w:r>
      <w:r w:rsidR="00D87627">
        <w:rPr>
          <w:rFonts w:eastAsia="Batang"/>
          <w:color w:val="000000"/>
          <w:lang w:val="ru-RU"/>
        </w:rPr>
        <w:t xml:space="preserve"> и запуске специального образовательного проекта.  Открытие  нового компьютерного класса для студентов инженерных специальностей, будущих специалистов в области</w:t>
      </w:r>
      <w:r w:rsidR="00413D64">
        <w:rPr>
          <w:rFonts w:eastAsia="Batang"/>
          <w:color w:val="000000"/>
          <w:lang w:val="ru-RU"/>
        </w:rPr>
        <w:t xml:space="preserve"> промышленного дизайна и</w:t>
      </w:r>
      <w:r w:rsidR="00502905">
        <w:rPr>
          <w:rFonts w:eastAsia="Batang"/>
          <w:color w:val="000000"/>
          <w:lang w:val="ru-RU"/>
        </w:rPr>
        <w:t xml:space="preserve"> программистов </w:t>
      </w:r>
      <w:r w:rsidR="00C30F6C">
        <w:rPr>
          <w:rFonts w:eastAsia="Batang"/>
          <w:color w:val="000000"/>
          <w:lang w:val="ru-RU"/>
        </w:rPr>
        <w:t xml:space="preserve">даст возможность изучать самые современные методы проектирования и дизайна на оборудовании, созданном </w:t>
      </w:r>
      <w:r w:rsidR="00B762C2">
        <w:rPr>
          <w:rFonts w:eastAsia="Batang"/>
          <w:color w:val="000000"/>
          <w:lang w:val="ru-RU"/>
        </w:rPr>
        <w:t xml:space="preserve">с учетом стремительно </w:t>
      </w:r>
      <w:r w:rsidR="00C30F6C">
        <w:rPr>
          <w:rFonts w:eastAsia="Batang"/>
          <w:color w:val="000000"/>
          <w:lang w:val="ru-RU"/>
        </w:rPr>
        <w:t>развивающихся дисциплин и повышенных требований к результату работы</w:t>
      </w:r>
      <w:r w:rsidR="00D66A9F" w:rsidRPr="00D87627">
        <w:rPr>
          <w:rFonts w:eastAsia="Batang"/>
          <w:color w:val="000000"/>
          <w:lang w:val="ru-RU"/>
        </w:rPr>
        <w:t xml:space="preserve">. Мониторы 21:9 на сегодняшний день наилучшим образом подходят для решения комплексных задач в работе и учёбе. </w:t>
      </w:r>
    </w:p>
    <w:p w:rsidR="00D87627" w:rsidRDefault="003971F8" w:rsidP="003971F8">
      <w:pPr>
        <w:spacing w:line="276" w:lineRule="auto"/>
        <w:ind w:firstLine="720"/>
        <w:jc w:val="both"/>
        <w:rPr>
          <w:rFonts w:eastAsia="Batang"/>
          <w:color w:val="000000"/>
          <w:lang w:val="ru-RU"/>
        </w:rPr>
      </w:pPr>
      <w:r w:rsidRPr="003971F8">
        <w:rPr>
          <w:rFonts w:eastAsia="Batang"/>
          <w:color w:val="000000"/>
          <w:lang w:val="ru-RU"/>
        </w:rPr>
        <w:t xml:space="preserve">Вызовы современной экономики и радикальное изменение облика промышленности требуют скорейшего внедрения новых подходов к инженерному образованию. Лавинообразный рост числа новых технологий, которые внедряются в промышленности с очень высокой скоростью – все это требует инженера нового типа. Основой этой подготовки в МИЭМ является проектное обучение. Невозможно подготовить квалифицированного инженера, если в ходе обучения он не участвует в реализации проектов. А проекты, в свою очередь, должны не выдумываться на кафедре, а приходить из реального сектора. МИЭМ готов стать неким </w:t>
      </w:r>
      <w:proofErr w:type="spellStart"/>
      <w:r w:rsidRPr="003971F8">
        <w:rPr>
          <w:rFonts w:eastAsia="Batang"/>
          <w:color w:val="000000"/>
          <w:lang w:val="ru-RU"/>
        </w:rPr>
        <w:t>хабом</w:t>
      </w:r>
      <w:proofErr w:type="spellEnd"/>
      <w:r w:rsidRPr="003971F8">
        <w:rPr>
          <w:rFonts w:eastAsia="Batang"/>
          <w:color w:val="000000"/>
          <w:lang w:val="ru-RU"/>
        </w:rPr>
        <w:t>, концентрирующим запросы ведущих компаний промышленности и бизнеса, и выдающим не только технические решения, но и специалистов и</w:t>
      </w:r>
      <w:proofErr w:type="gramStart"/>
      <w:r w:rsidRPr="003971F8">
        <w:rPr>
          <w:rFonts w:eastAsia="Batang"/>
          <w:color w:val="000000"/>
          <w:lang w:val="ru-RU"/>
        </w:rPr>
        <w:t>х(</w:t>
      </w:r>
      <w:proofErr w:type="gramEnd"/>
      <w:r w:rsidRPr="003971F8">
        <w:rPr>
          <w:rFonts w:eastAsia="Batang"/>
          <w:color w:val="000000"/>
          <w:lang w:val="ru-RU"/>
        </w:rPr>
        <w:t>решения) создающих.</w:t>
      </w:r>
    </w:p>
    <w:p w:rsidR="00900DEC" w:rsidRPr="00750DD7" w:rsidRDefault="00750DD7" w:rsidP="003971F8">
      <w:pPr>
        <w:spacing w:line="276" w:lineRule="auto"/>
        <w:ind w:firstLine="720"/>
        <w:jc w:val="both"/>
        <w:rPr>
          <w:rFonts w:eastAsia="Batang"/>
          <w:color w:val="000000"/>
          <w:lang w:val="ru-RU"/>
        </w:rPr>
      </w:pPr>
      <w:r w:rsidRPr="00750DD7">
        <w:rPr>
          <w:rFonts w:eastAsia="Batang"/>
          <w:color w:val="000000"/>
          <w:lang w:val="ru-RU"/>
        </w:rPr>
        <w:t xml:space="preserve">Преимущества монитора LG </w:t>
      </w:r>
      <w:proofErr w:type="spellStart"/>
      <w:r w:rsidRPr="00750DD7">
        <w:rPr>
          <w:rFonts w:eastAsia="Batang"/>
          <w:color w:val="000000"/>
          <w:lang w:val="ru-RU"/>
        </w:rPr>
        <w:t>UltraWide</w:t>
      </w:r>
      <w:proofErr w:type="spellEnd"/>
      <w:r w:rsidRPr="00750DD7">
        <w:rPr>
          <w:rFonts w:eastAsia="Batang"/>
          <w:color w:val="000000"/>
          <w:lang w:val="ru-RU"/>
        </w:rPr>
        <w:t xml:space="preserve"> 34WK500</w:t>
      </w:r>
      <w:r>
        <w:rPr>
          <w:rFonts w:eastAsia="Batang"/>
          <w:color w:val="000000"/>
          <w:lang w:val="ru-RU"/>
        </w:rPr>
        <w:t xml:space="preserve"> </w:t>
      </w:r>
      <w:r w:rsidRPr="00750DD7">
        <w:rPr>
          <w:rFonts w:eastAsia="Batang"/>
          <w:color w:val="000000"/>
          <w:lang w:val="ru-RU"/>
        </w:rPr>
        <w:t>сможет оценить каждый и применить все его возможности в своей работе. Ультратонкий дизайн позволит идеально вписаться в рабочее пространство, а его многозадачность поможет быстрее и легче достигать поставленных целей.</w:t>
      </w:r>
      <w:r>
        <w:rPr>
          <w:rFonts w:eastAsia="Batang"/>
          <w:color w:val="000000"/>
          <w:lang w:val="ru-RU"/>
        </w:rPr>
        <w:t xml:space="preserve"> </w:t>
      </w:r>
      <w:r w:rsidR="00413D64">
        <w:rPr>
          <w:rFonts w:eastAsia="Batang"/>
          <w:color w:val="000000"/>
          <w:lang w:val="ru-RU"/>
        </w:rPr>
        <w:t xml:space="preserve">Технические характеристики, особенности и </w:t>
      </w:r>
      <w:proofErr w:type="gramStart"/>
      <w:r w:rsidR="00413D64">
        <w:rPr>
          <w:rFonts w:eastAsia="Batang"/>
          <w:color w:val="000000"/>
          <w:lang w:val="ru-RU"/>
        </w:rPr>
        <w:t>преимущества</w:t>
      </w:r>
      <w:proofErr w:type="gramEnd"/>
      <w:r w:rsidR="00413D64">
        <w:rPr>
          <w:rFonts w:eastAsia="Batang"/>
          <w:color w:val="000000"/>
          <w:lang w:val="ru-RU"/>
        </w:rPr>
        <w:t xml:space="preserve"> </w:t>
      </w:r>
      <w:r w:rsidR="00C30F6C">
        <w:rPr>
          <w:rFonts w:eastAsia="Batang"/>
          <w:color w:val="000000"/>
          <w:lang w:val="ru-RU"/>
        </w:rPr>
        <w:t xml:space="preserve">универсальных </w:t>
      </w:r>
      <w:proofErr w:type="spellStart"/>
      <w:r w:rsidR="00C30F6C">
        <w:rPr>
          <w:rFonts w:eastAsia="Batang"/>
          <w:color w:val="000000"/>
          <w:lang w:val="ru-RU"/>
        </w:rPr>
        <w:t>ультрашироких</w:t>
      </w:r>
      <w:proofErr w:type="spellEnd"/>
      <w:r w:rsidR="00C30F6C">
        <w:rPr>
          <w:rFonts w:eastAsia="Batang"/>
          <w:color w:val="000000"/>
          <w:lang w:val="ru-RU"/>
        </w:rPr>
        <w:t xml:space="preserve"> мониторов </w:t>
      </w:r>
      <w:r w:rsidR="00B762C2" w:rsidRPr="00D87627">
        <w:rPr>
          <w:rFonts w:eastAsia="Batang"/>
          <w:color w:val="000000"/>
          <w:lang w:val="ru-RU"/>
        </w:rPr>
        <w:t xml:space="preserve">LG </w:t>
      </w:r>
      <w:proofErr w:type="spellStart"/>
      <w:r w:rsidR="00B762C2">
        <w:rPr>
          <w:rFonts w:eastAsia="Batang"/>
          <w:color w:val="000000"/>
          <w:lang w:val="en-US"/>
        </w:rPr>
        <w:t>UltraWide</w:t>
      </w:r>
      <w:proofErr w:type="spellEnd"/>
      <w:r w:rsidR="00B762C2" w:rsidRPr="00B762C2">
        <w:rPr>
          <w:rFonts w:eastAsia="Batang"/>
          <w:color w:val="000000"/>
          <w:lang w:val="ru-RU"/>
        </w:rPr>
        <w:t xml:space="preserve"> </w:t>
      </w:r>
      <w:r w:rsidR="00B762C2" w:rsidRPr="00D87627">
        <w:rPr>
          <w:rFonts w:eastAsia="Batang"/>
          <w:color w:val="000000"/>
          <w:lang w:val="ru-RU"/>
        </w:rPr>
        <w:t>34WK500</w:t>
      </w:r>
      <w:r w:rsidR="00B762C2">
        <w:rPr>
          <w:rFonts w:eastAsia="Batang"/>
          <w:color w:val="000000"/>
          <w:lang w:val="ru-RU"/>
        </w:rPr>
        <w:t xml:space="preserve"> стали основополагающим аргументом при принятии решения относительно комплектации учебных аудиторий. </w:t>
      </w:r>
      <w:r w:rsidR="00D66A9F" w:rsidRPr="00D87627">
        <w:rPr>
          <w:rFonts w:eastAsia="Batang"/>
          <w:color w:val="000000"/>
          <w:lang w:val="ru-RU"/>
        </w:rPr>
        <w:t xml:space="preserve">Расширенное пространство экрана позволяет эффективнее решать самые разные задачи: от редактирования текстов и графиков до обработки изображений и видео. </w:t>
      </w:r>
      <w:proofErr w:type="spellStart"/>
      <w:r w:rsidRPr="00750DD7">
        <w:rPr>
          <w:rFonts w:eastAsia="Batang"/>
          <w:color w:val="000000"/>
          <w:lang w:val="ru-RU"/>
        </w:rPr>
        <w:t>UltraWide</w:t>
      </w:r>
      <w:proofErr w:type="spellEnd"/>
      <w:r w:rsidRPr="00750DD7">
        <w:rPr>
          <w:rFonts w:eastAsia="Batang"/>
          <w:color w:val="000000"/>
          <w:lang w:val="ru-RU"/>
        </w:rPr>
        <w:t xml:space="preserve"> монитор с разрешением </w:t>
      </w:r>
      <w:proofErr w:type="spellStart"/>
      <w:r w:rsidRPr="00750DD7">
        <w:rPr>
          <w:rFonts w:eastAsia="Batang"/>
          <w:color w:val="000000"/>
          <w:lang w:val="ru-RU"/>
        </w:rPr>
        <w:t>Full</w:t>
      </w:r>
      <w:proofErr w:type="spellEnd"/>
      <w:r w:rsidRPr="00750DD7">
        <w:rPr>
          <w:rFonts w:eastAsia="Batang"/>
          <w:color w:val="000000"/>
          <w:lang w:val="ru-RU"/>
        </w:rPr>
        <w:t xml:space="preserve"> HD (2560X108</w:t>
      </w:r>
      <w:r>
        <w:rPr>
          <w:rFonts w:eastAsia="Batang"/>
          <w:color w:val="000000"/>
          <w:lang w:val="ru-RU"/>
        </w:rPr>
        <w:t xml:space="preserve">0) обеспечивает больше места на экране, </w:t>
      </w:r>
      <w:r w:rsidRPr="00750DD7">
        <w:rPr>
          <w:rFonts w:eastAsia="Batang"/>
          <w:color w:val="000000"/>
          <w:lang w:val="ru-RU"/>
        </w:rPr>
        <w:t>запустить несколько окон и увидеть больше изображений одновременно.</w:t>
      </w:r>
      <w:r w:rsidRPr="00750DD7">
        <w:rPr>
          <w:rFonts w:ascii="Tahoma" w:hAnsi="Tahoma" w:cs="Tahoma"/>
          <w:color w:val="333333"/>
          <w:sz w:val="44"/>
          <w:szCs w:val="44"/>
          <w:shd w:val="clear" w:color="auto" w:fill="FFFFFF"/>
          <w:lang w:val="ru-RU"/>
        </w:rPr>
        <w:t xml:space="preserve"> </w:t>
      </w:r>
      <w:r w:rsidRPr="00750DD7">
        <w:rPr>
          <w:rFonts w:eastAsia="Batang"/>
          <w:color w:val="000000"/>
          <w:lang w:val="ru-RU"/>
        </w:rPr>
        <w:t xml:space="preserve">С более широким углом обзора дисплей IPS обеспечивает 99 охват цветового спектра цветового пространства </w:t>
      </w:r>
      <w:proofErr w:type="spellStart"/>
      <w:r w:rsidRPr="00750DD7">
        <w:rPr>
          <w:rFonts w:eastAsia="Batang"/>
          <w:color w:val="000000"/>
          <w:lang w:val="ru-RU"/>
        </w:rPr>
        <w:t>sRGB</w:t>
      </w:r>
      <w:proofErr w:type="spellEnd"/>
      <w:r w:rsidRPr="00750DD7">
        <w:rPr>
          <w:rFonts w:eastAsia="Batang"/>
          <w:color w:val="000000"/>
          <w:lang w:val="ru-RU"/>
        </w:rPr>
        <w:t>.</w:t>
      </w:r>
      <w:r>
        <w:rPr>
          <w:rFonts w:eastAsia="Batang"/>
          <w:color w:val="000000"/>
          <w:lang w:val="ru-RU"/>
        </w:rPr>
        <w:t xml:space="preserve"> </w:t>
      </w:r>
      <w:r w:rsidRPr="00750DD7">
        <w:rPr>
          <w:rFonts w:eastAsia="Batang"/>
          <w:color w:val="000000"/>
          <w:lang w:val="ru-RU"/>
        </w:rPr>
        <w:t xml:space="preserve">Технология </w:t>
      </w:r>
      <w:proofErr w:type="spellStart"/>
      <w:r w:rsidRPr="00750DD7">
        <w:rPr>
          <w:rFonts w:eastAsia="Batang"/>
          <w:color w:val="000000"/>
          <w:lang w:val="ru-RU"/>
        </w:rPr>
        <w:t>OnScreen</w:t>
      </w:r>
      <w:proofErr w:type="spellEnd"/>
      <w:r w:rsidRPr="00750DD7">
        <w:rPr>
          <w:rFonts w:eastAsia="Batang"/>
          <w:color w:val="000000"/>
          <w:lang w:val="ru-RU"/>
        </w:rPr>
        <w:t xml:space="preserve"> </w:t>
      </w:r>
      <w:proofErr w:type="spellStart"/>
      <w:r w:rsidRPr="00750DD7">
        <w:rPr>
          <w:rFonts w:eastAsia="Batang"/>
          <w:color w:val="000000"/>
          <w:lang w:val="ru-RU"/>
        </w:rPr>
        <w:t>Control</w:t>
      </w:r>
      <w:proofErr w:type="spellEnd"/>
      <w:r w:rsidRPr="00750DD7">
        <w:rPr>
          <w:rFonts w:eastAsia="Batang"/>
          <w:color w:val="000000"/>
          <w:lang w:val="ru-RU"/>
        </w:rPr>
        <w:t xml:space="preserve"> открывает легкий доступ к настройкам монитора. </w:t>
      </w:r>
      <w:r>
        <w:rPr>
          <w:rFonts w:eastAsia="Batang"/>
          <w:color w:val="000000"/>
          <w:lang w:val="ru-RU"/>
        </w:rPr>
        <w:t xml:space="preserve"> Эргономичность конструкции </w:t>
      </w:r>
      <w:r w:rsidRPr="00750DD7">
        <w:rPr>
          <w:rFonts w:eastAsia="Batang"/>
          <w:color w:val="000000"/>
          <w:lang w:val="ru-RU"/>
        </w:rPr>
        <w:t>увели</w:t>
      </w:r>
      <w:r>
        <w:rPr>
          <w:rFonts w:eastAsia="Batang"/>
          <w:color w:val="000000"/>
          <w:lang w:val="ru-RU"/>
        </w:rPr>
        <w:t>чивает стабильность основания: изогнутую н</w:t>
      </w:r>
      <w:r w:rsidRPr="00750DD7">
        <w:rPr>
          <w:rFonts w:eastAsia="Batang"/>
          <w:color w:val="000000"/>
          <w:lang w:val="ru-RU"/>
        </w:rPr>
        <w:t>ожку можно отрегулировать для изменения наклона, высоты и угла монитора для более удобной работы.</w:t>
      </w:r>
    </w:p>
    <w:p w:rsidR="003971F8" w:rsidRDefault="00900DEC" w:rsidP="003971F8">
      <w:pPr>
        <w:spacing w:line="276" w:lineRule="auto"/>
        <w:ind w:firstLine="720"/>
        <w:rPr>
          <w:lang w:val="ru-RU" w:eastAsia="ru-RU"/>
        </w:rPr>
      </w:pPr>
      <w:r w:rsidRPr="00900DEC">
        <w:rPr>
          <w:rFonts w:eastAsia="Batang"/>
          <w:color w:val="000000"/>
          <w:lang w:val="ru-RU"/>
        </w:rPr>
        <w:t>“</w:t>
      </w:r>
      <w:r w:rsidR="00D87627" w:rsidRPr="00D87627">
        <w:rPr>
          <w:rFonts w:eastAsia="Batang"/>
          <w:color w:val="000000"/>
          <w:lang w:val="ru-RU"/>
        </w:rPr>
        <w:t>Ультраширокие экраны, пользующиеся большой популярностью среди геймеров и любителей современного кино, не ограничены в своём применении лишь сферой развлечений.</w:t>
      </w:r>
      <w:r w:rsidRPr="00900DEC">
        <w:rPr>
          <w:rFonts w:eastAsia="Batang"/>
          <w:color w:val="000000"/>
          <w:lang w:val="ru-RU"/>
        </w:rPr>
        <w:t xml:space="preserve"> </w:t>
      </w:r>
      <w:r w:rsidR="00502905">
        <w:rPr>
          <w:rFonts w:eastAsia="Batang"/>
          <w:color w:val="000000"/>
          <w:lang w:val="ru-RU"/>
        </w:rPr>
        <w:t>Мы рады предложить их в качестве полезного инструмента в образовательном процессе</w:t>
      </w:r>
      <w:r w:rsidR="00FD790E">
        <w:rPr>
          <w:rFonts w:eastAsia="Batang"/>
          <w:color w:val="000000"/>
          <w:lang w:val="ru-RU"/>
        </w:rPr>
        <w:t>,</w:t>
      </w:r>
      <w:r w:rsidR="00502905">
        <w:rPr>
          <w:rFonts w:eastAsia="Batang"/>
          <w:color w:val="000000"/>
          <w:lang w:val="ru-RU"/>
        </w:rPr>
        <w:t xml:space="preserve"> и надеемся, что их оценят </w:t>
      </w:r>
      <w:r w:rsidR="004F3AFD">
        <w:rPr>
          <w:rFonts w:eastAsia="Batang"/>
          <w:color w:val="000000"/>
          <w:lang w:val="ru-RU"/>
        </w:rPr>
        <w:t xml:space="preserve">будущие специалисты, составляющие потенциал российской экономики. </w:t>
      </w:r>
      <w:r w:rsidRPr="00D87627">
        <w:rPr>
          <w:rFonts w:eastAsia="Batang"/>
          <w:color w:val="000000"/>
          <w:lang w:val="ru-RU"/>
        </w:rPr>
        <w:t>Положительные отзывы студентов говорят о дальнейших перспективах применения мониторов L</w:t>
      </w:r>
      <w:r w:rsidR="00EA4337">
        <w:rPr>
          <w:rFonts w:eastAsia="Batang"/>
          <w:color w:val="000000"/>
          <w:lang w:val="ru-RU"/>
        </w:rPr>
        <w:t xml:space="preserve">G </w:t>
      </w:r>
      <w:proofErr w:type="spellStart"/>
      <w:r w:rsidR="00EA4337">
        <w:rPr>
          <w:rFonts w:eastAsia="Batang"/>
          <w:color w:val="000000"/>
          <w:lang w:val="ru-RU"/>
        </w:rPr>
        <w:t>UltraWide</w:t>
      </w:r>
      <w:proofErr w:type="spellEnd"/>
      <w:r w:rsidR="00EA4337">
        <w:rPr>
          <w:rFonts w:eastAsia="Batang"/>
          <w:color w:val="000000"/>
          <w:lang w:val="ru-RU"/>
        </w:rPr>
        <w:t xml:space="preserve"> в современных ВУЗ</w:t>
      </w:r>
      <w:r>
        <w:rPr>
          <w:rFonts w:eastAsia="Batang"/>
          <w:color w:val="000000"/>
          <w:lang w:val="ru-RU"/>
        </w:rPr>
        <w:t>ах»</w:t>
      </w:r>
      <w:r w:rsidR="00750DD7">
        <w:rPr>
          <w:rFonts w:eastAsia="Batang"/>
          <w:color w:val="000000"/>
          <w:lang w:val="ru-RU"/>
        </w:rPr>
        <w:t xml:space="preserve"> - комментирует</w:t>
      </w:r>
      <w:r>
        <w:rPr>
          <w:rFonts w:eastAsia="Batang"/>
          <w:color w:val="000000"/>
          <w:lang w:val="ru-RU"/>
        </w:rPr>
        <w:t xml:space="preserve"> Андрей Господынько, руководитель департамента </w:t>
      </w:r>
      <w:r w:rsidR="00750DD7">
        <w:rPr>
          <w:lang w:val="ru-RU" w:eastAsia="ru-RU"/>
        </w:rPr>
        <w:t>продажам (мониторы и персональные ТВ)</w:t>
      </w:r>
      <w:r w:rsidR="00EA4337">
        <w:rPr>
          <w:lang w:val="ru-RU" w:eastAsia="ru-RU"/>
        </w:rPr>
        <w:t xml:space="preserve"> </w:t>
      </w:r>
      <w:r w:rsidR="00EA4337">
        <w:rPr>
          <w:lang w:val="en-US" w:eastAsia="ru-RU"/>
        </w:rPr>
        <w:t>LG</w:t>
      </w:r>
      <w:r w:rsidR="00EA4337" w:rsidRPr="00EA4337">
        <w:rPr>
          <w:lang w:val="ru-RU" w:eastAsia="ru-RU"/>
        </w:rPr>
        <w:t xml:space="preserve"> </w:t>
      </w:r>
      <w:r w:rsidR="00EA4337">
        <w:rPr>
          <w:lang w:val="en-US" w:eastAsia="ru-RU"/>
        </w:rPr>
        <w:lastRenderedPageBreak/>
        <w:t>Electronics</w:t>
      </w:r>
      <w:r w:rsidR="00EA4337" w:rsidRPr="00EA4337">
        <w:rPr>
          <w:lang w:val="ru-RU" w:eastAsia="ru-RU"/>
        </w:rPr>
        <w:t xml:space="preserve"> </w:t>
      </w:r>
      <w:proofErr w:type="spellStart"/>
      <w:r w:rsidR="00EA4337">
        <w:rPr>
          <w:lang w:val="en-US" w:eastAsia="ru-RU"/>
        </w:rPr>
        <w:t>Rus</w:t>
      </w:r>
      <w:proofErr w:type="spellEnd"/>
      <w:r w:rsidR="00EA4337" w:rsidRPr="00EA4337">
        <w:rPr>
          <w:lang w:val="ru-RU" w:eastAsia="ru-RU"/>
        </w:rPr>
        <w:t xml:space="preserve">. </w:t>
      </w:r>
    </w:p>
    <w:p w:rsidR="003971F8" w:rsidRPr="003971F8" w:rsidRDefault="003971F8" w:rsidP="003971F8">
      <w:pPr>
        <w:spacing w:line="276" w:lineRule="auto"/>
        <w:ind w:firstLine="720"/>
        <w:jc w:val="both"/>
        <w:rPr>
          <w:rFonts w:eastAsia="Batang"/>
          <w:color w:val="000000"/>
          <w:lang w:val="ru-RU"/>
        </w:rPr>
      </w:pPr>
      <w:r w:rsidRPr="003971F8">
        <w:rPr>
          <w:rFonts w:eastAsia="Batang"/>
          <w:color w:val="000000"/>
          <w:lang w:val="ru-RU"/>
        </w:rPr>
        <w:t xml:space="preserve">"Взаимодействие с такими крупными компаниями как LG позволяет нам не только продемонстрировать нашим студентам передовые разработки, но также и развивать научно-исследовательскую деятельность совместно с компанией. </w:t>
      </w:r>
      <w:proofErr w:type="gramStart"/>
      <w:r w:rsidRPr="003971F8">
        <w:rPr>
          <w:rFonts w:eastAsia="Batang"/>
          <w:color w:val="000000"/>
          <w:lang w:val="ru-RU"/>
        </w:rPr>
        <w:t xml:space="preserve">Сотрудничество между LG и МИЭМ НИУ ВШЭ в области научных разработок и реализации проектов по электронике, Интернету вещей, искусственному интеллекту, виртуальной реальности однозначно позитивно скажется как на подготовке новых специалистов, так на создании условий для эффективной цифровой трансформации промышленности и экономики." - </w:t>
      </w:r>
      <w:hyperlink r:id="rId9" w:history="1">
        <w:r w:rsidRPr="00E73D40">
          <w:rPr>
            <w:rFonts w:eastAsia="Batang"/>
            <w:b/>
            <w:bCs/>
            <w:color w:val="000000"/>
            <w:lang w:val="ru-RU"/>
          </w:rPr>
          <w:t xml:space="preserve">Евгений </w:t>
        </w:r>
        <w:proofErr w:type="spellStart"/>
        <w:r w:rsidRPr="00E73D40">
          <w:rPr>
            <w:rFonts w:eastAsia="Batang"/>
            <w:b/>
            <w:bCs/>
            <w:color w:val="000000"/>
            <w:lang w:val="ru-RU"/>
          </w:rPr>
          <w:t>Крук</w:t>
        </w:r>
        <w:proofErr w:type="spellEnd"/>
      </w:hyperlink>
      <w:r w:rsidRPr="003971F8">
        <w:rPr>
          <w:rFonts w:eastAsia="Batang"/>
          <w:color w:val="000000"/>
          <w:lang w:val="ru-RU"/>
        </w:rPr>
        <w:t xml:space="preserve">, </w:t>
      </w:r>
      <w:proofErr w:type="spellStart"/>
      <w:r w:rsidRPr="003971F8">
        <w:rPr>
          <w:rFonts w:eastAsia="Batang"/>
          <w:color w:val="000000"/>
          <w:lang w:val="ru-RU"/>
        </w:rPr>
        <w:t>и.о</w:t>
      </w:r>
      <w:proofErr w:type="spellEnd"/>
      <w:r w:rsidRPr="003971F8">
        <w:rPr>
          <w:rFonts w:eastAsia="Batang"/>
          <w:color w:val="000000"/>
          <w:lang w:val="ru-RU"/>
        </w:rPr>
        <w:t xml:space="preserve">. директора, научный руководитель МИЭМ НИУ ВШЭ. </w:t>
      </w:r>
      <w:proofErr w:type="gramEnd"/>
    </w:p>
    <w:p w:rsidR="003971F8" w:rsidRPr="00EA4337" w:rsidRDefault="003971F8" w:rsidP="00502905">
      <w:pPr>
        <w:spacing w:line="276" w:lineRule="auto"/>
        <w:rPr>
          <w:lang w:val="ru-RU" w:eastAsia="ru-RU"/>
        </w:rPr>
      </w:pPr>
    </w:p>
    <w:p w:rsidR="00900DEC" w:rsidRDefault="005F0D9C" w:rsidP="005F0D9C">
      <w:pPr>
        <w:rPr>
          <w:rFonts w:eastAsia="Batang"/>
          <w:color w:val="000000"/>
          <w:lang w:val="ru-RU"/>
        </w:rPr>
      </w:pPr>
      <w:r>
        <w:rPr>
          <w:rFonts w:eastAsia="Batang"/>
          <w:color w:val="000000"/>
          <w:lang w:val="ru-RU"/>
        </w:rPr>
        <w:t xml:space="preserve">Подробнее о проекте: </w:t>
      </w:r>
      <w:hyperlink r:id="rId10" w:history="1">
        <w:r w:rsidRPr="004C19BF">
          <w:rPr>
            <w:rStyle w:val="Hyperlink"/>
            <w:rFonts w:ascii="Times New Roman" w:eastAsia="Batang" w:hAnsi="Times New Roman" w:cs="Times New Roman"/>
            <w:sz w:val="24"/>
            <w:szCs w:val="24"/>
            <w:lang w:val="ru-RU"/>
          </w:rPr>
          <w:t>http://newsvideo.su/tech/video/283813</w:t>
        </w:r>
      </w:hyperlink>
    </w:p>
    <w:p w:rsidR="000E392E" w:rsidRPr="00ED7D90" w:rsidRDefault="000E392E" w:rsidP="003971F8">
      <w:pPr>
        <w:spacing w:line="360" w:lineRule="auto"/>
        <w:jc w:val="both"/>
        <w:rPr>
          <w:lang w:val="ru-RU"/>
        </w:rPr>
      </w:pPr>
    </w:p>
    <w:p w:rsidR="00BB1B97" w:rsidRPr="00C30F6C" w:rsidRDefault="00E9298F" w:rsidP="00E9298F">
      <w:pPr>
        <w:kinsoku w:val="0"/>
        <w:overflowPunct w:val="0"/>
        <w:spacing w:line="360" w:lineRule="auto"/>
        <w:jc w:val="center"/>
        <w:rPr>
          <w:rFonts w:eastAsia="Batang"/>
          <w:lang w:val="en-US" w:eastAsia="ko-KR"/>
        </w:rPr>
      </w:pPr>
      <w:r w:rsidRPr="00C30F6C">
        <w:rPr>
          <w:rFonts w:eastAsia="Batang"/>
          <w:lang w:val="en-US"/>
        </w:rPr>
        <w:t># # #</w:t>
      </w:r>
    </w:p>
    <w:p w:rsidR="00C30F6C" w:rsidRPr="001C4EA8" w:rsidRDefault="00C30F6C" w:rsidP="00C30F6C">
      <w:pPr>
        <w:autoSpaceDE w:val="0"/>
        <w:autoSpaceDN w:val="0"/>
        <w:rPr>
          <w:rFonts w:ascii="Arial" w:hAnsi="Arial" w:cs="Arial"/>
          <w:sz w:val="18"/>
          <w:szCs w:val="18"/>
          <w:lang w:val="en-US" w:eastAsia="en-US"/>
        </w:rPr>
      </w:pPr>
      <w:proofErr w:type="gramStart"/>
      <w:r>
        <w:rPr>
          <w:rFonts w:ascii="Arial" w:hAnsi="Arial" w:cs="Arial"/>
          <w:b/>
          <w:bCs/>
          <w:color w:val="B6002F"/>
          <w:sz w:val="18"/>
          <w:szCs w:val="18"/>
        </w:rPr>
        <w:t>О</w:t>
      </w:r>
      <w:r w:rsidRPr="001C4EA8">
        <w:rPr>
          <w:rFonts w:ascii="Arial" w:hAnsi="Arial" w:cs="Arial"/>
          <w:b/>
          <w:bCs/>
          <w:color w:val="B6002F"/>
          <w:sz w:val="18"/>
          <w:szCs w:val="18"/>
          <w:lang w:val="en-US"/>
        </w:rPr>
        <w:t xml:space="preserve"> </w:t>
      </w:r>
      <w:proofErr w:type="spellStart"/>
      <w:r>
        <w:rPr>
          <w:rFonts w:ascii="Arial" w:hAnsi="Arial" w:cs="Arial"/>
          <w:b/>
          <w:bCs/>
          <w:color w:val="B6002F"/>
          <w:sz w:val="18"/>
          <w:szCs w:val="18"/>
        </w:rPr>
        <w:t>компании</w:t>
      </w:r>
      <w:proofErr w:type="spellEnd"/>
      <w:r w:rsidRPr="001C4EA8">
        <w:rPr>
          <w:rFonts w:ascii="Arial" w:hAnsi="Arial" w:cs="Arial"/>
          <w:b/>
          <w:bCs/>
          <w:color w:val="B6002F"/>
          <w:sz w:val="18"/>
          <w:szCs w:val="18"/>
          <w:lang w:val="en-US"/>
        </w:rPr>
        <w:t xml:space="preserve"> LG Electronics, Inc.</w:t>
      </w:r>
      <w:proofErr w:type="gramEnd"/>
    </w:p>
    <w:p w:rsidR="00C30F6C" w:rsidRPr="00C30F6C" w:rsidRDefault="00C30F6C" w:rsidP="00C30F6C">
      <w:pPr>
        <w:rPr>
          <w:rFonts w:ascii="Arial" w:hAnsi="Arial" w:cs="Arial"/>
          <w:sz w:val="18"/>
          <w:szCs w:val="18"/>
          <w:lang w:val="ru-RU"/>
        </w:rPr>
      </w:pPr>
      <w:r w:rsidRPr="001C4EA8">
        <w:rPr>
          <w:rFonts w:ascii="Arial" w:hAnsi="Arial" w:cs="Arial"/>
          <w:sz w:val="18"/>
          <w:szCs w:val="18"/>
          <w:lang w:val="en-US"/>
        </w:rPr>
        <w:t xml:space="preserve">LG Electronics, Inc. </w:t>
      </w:r>
      <w:r w:rsidRPr="00C30F6C">
        <w:rPr>
          <w:rFonts w:ascii="Arial" w:hAnsi="Arial" w:cs="Arial"/>
          <w:sz w:val="18"/>
          <w:szCs w:val="18"/>
          <w:lang w:val="ru-RU"/>
        </w:rPr>
        <w:t>(</w:t>
      </w:r>
      <w:r>
        <w:rPr>
          <w:rFonts w:ascii="Arial" w:hAnsi="Arial" w:cs="Arial"/>
          <w:sz w:val="18"/>
          <w:szCs w:val="18"/>
        </w:rPr>
        <w:t>KSE</w:t>
      </w:r>
      <w:r w:rsidRPr="00C30F6C">
        <w:rPr>
          <w:rFonts w:ascii="Arial" w:hAnsi="Arial" w:cs="Arial"/>
          <w:sz w:val="18"/>
          <w:szCs w:val="18"/>
          <w:lang w:val="ru-RU"/>
        </w:rPr>
        <w:t>: 066570.</w:t>
      </w:r>
      <w:r>
        <w:rPr>
          <w:rFonts w:ascii="Arial" w:hAnsi="Arial" w:cs="Arial"/>
          <w:sz w:val="18"/>
          <w:szCs w:val="18"/>
        </w:rPr>
        <w:t>KS</w:t>
      </w:r>
      <w:r w:rsidRPr="00C30F6C">
        <w:rPr>
          <w:rFonts w:ascii="Arial" w:hAnsi="Arial" w:cs="Arial"/>
          <w:sz w:val="18"/>
          <w:szCs w:val="18"/>
          <w:lang w:val="ru-RU"/>
        </w:rPr>
        <w:t xml:space="preserve">) является мировым лидером и технологическим </w:t>
      </w:r>
      <w:proofErr w:type="spellStart"/>
      <w:r w:rsidRPr="00C30F6C">
        <w:rPr>
          <w:rFonts w:ascii="Arial" w:hAnsi="Arial" w:cs="Arial"/>
          <w:sz w:val="18"/>
          <w:szCs w:val="18"/>
          <w:lang w:val="ru-RU"/>
        </w:rPr>
        <w:t>инноватором</w:t>
      </w:r>
      <w:proofErr w:type="spellEnd"/>
      <w:r w:rsidRPr="00C30F6C">
        <w:rPr>
          <w:rFonts w:ascii="Arial" w:hAnsi="Arial" w:cs="Arial"/>
          <w:sz w:val="18"/>
          <w:szCs w:val="18"/>
          <w:lang w:val="ru-RU"/>
        </w:rPr>
        <w:t xml:space="preserve"> в области потребительской электроники, мобильных коммуникаций и бытовой техники. В компании по всему миру работает 77,000 человек в 125 филиалах. </w:t>
      </w:r>
      <w:proofErr w:type="gramStart"/>
      <w:r>
        <w:rPr>
          <w:rFonts w:ascii="Arial" w:hAnsi="Arial" w:cs="Arial"/>
          <w:sz w:val="18"/>
          <w:szCs w:val="18"/>
        </w:rPr>
        <w:t>LG</w:t>
      </w:r>
      <w:r w:rsidRPr="00C30F6C">
        <w:rPr>
          <w:rFonts w:ascii="Arial" w:hAnsi="Arial" w:cs="Arial"/>
          <w:sz w:val="18"/>
          <w:szCs w:val="18"/>
          <w:lang w:val="ru-RU"/>
        </w:rPr>
        <w:t xml:space="preserve"> </w:t>
      </w:r>
      <w:r>
        <w:rPr>
          <w:rFonts w:ascii="Arial" w:hAnsi="Arial" w:cs="Arial"/>
          <w:sz w:val="18"/>
          <w:szCs w:val="18"/>
        </w:rPr>
        <w:t>Electronics</w:t>
      </w:r>
      <w:r w:rsidRPr="00C30F6C">
        <w:rPr>
          <w:rFonts w:ascii="Arial" w:hAnsi="Arial" w:cs="Arial"/>
          <w:sz w:val="18"/>
          <w:szCs w:val="18"/>
          <w:lang w:val="ru-RU"/>
        </w:rPr>
        <w:t xml:space="preserve"> является одним из ведущих в мире производителей </w:t>
      </w:r>
      <w:proofErr w:type="spellStart"/>
      <w:r w:rsidRPr="00C30F6C">
        <w:rPr>
          <w:rFonts w:ascii="Arial" w:hAnsi="Arial" w:cs="Arial"/>
          <w:sz w:val="18"/>
          <w:szCs w:val="18"/>
          <w:lang w:val="ru-RU"/>
        </w:rPr>
        <w:t>плоскопанельных</w:t>
      </w:r>
      <w:proofErr w:type="spellEnd"/>
      <w:r w:rsidRPr="00C30F6C">
        <w:rPr>
          <w:rFonts w:ascii="Arial" w:hAnsi="Arial" w:cs="Arial"/>
          <w:sz w:val="18"/>
          <w:szCs w:val="18"/>
          <w:lang w:val="ru-RU"/>
        </w:rPr>
        <w:t xml:space="preserve"> телевизоров, смартфонов, кондиционеров воздуха, стиральных машин и холодильников.</w:t>
      </w:r>
      <w:proofErr w:type="gramEnd"/>
      <w:r w:rsidRPr="00C30F6C">
        <w:rPr>
          <w:rFonts w:ascii="Arial" w:hAnsi="Arial" w:cs="Arial"/>
          <w:sz w:val="18"/>
          <w:szCs w:val="18"/>
          <w:lang w:val="ru-RU"/>
        </w:rPr>
        <w:t xml:space="preserve"> </w:t>
      </w:r>
    </w:p>
    <w:p w:rsidR="00C30F6C" w:rsidRPr="00C30F6C" w:rsidRDefault="00C30F6C" w:rsidP="00C30F6C">
      <w:pPr>
        <w:rPr>
          <w:rFonts w:ascii="Arial" w:hAnsi="Arial" w:cs="Arial"/>
          <w:sz w:val="18"/>
          <w:szCs w:val="18"/>
          <w:lang w:val="ru-RU"/>
        </w:rPr>
      </w:pPr>
      <w:r w:rsidRPr="00C30F6C">
        <w:rPr>
          <w:rFonts w:ascii="Arial" w:hAnsi="Arial" w:cs="Arial"/>
          <w:sz w:val="18"/>
          <w:szCs w:val="18"/>
          <w:lang w:val="ru-RU"/>
        </w:rPr>
        <w:t xml:space="preserve">В России представлены мониторы </w:t>
      </w:r>
      <w:proofErr w:type="spellStart"/>
      <w:r>
        <w:rPr>
          <w:rFonts w:ascii="Arial" w:hAnsi="Arial" w:cs="Arial"/>
          <w:sz w:val="18"/>
          <w:szCs w:val="18"/>
        </w:rPr>
        <w:t>UltraWide</w:t>
      </w:r>
      <w:proofErr w:type="spellEnd"/>
      <w:r w:rsidRPr="00C30F6C">
        <w:rPr>
          <w:rFonts w:ascii="Arial" w:hAnsi="Arial" w:cs="Arial"/>
          <w:sz w:val="18"/>
          <w:szCs w:val="18"/>
          <w:lang w:val="ru-RU"/>
        </w:rPr>
        <w:t xml:space="preserve">, предназначенные для многозадачных </w:t>
      </w:r>
      <w:proofErr w:type="gramStart"/>
      <w:r w:rsidRPr="00C30F6C">
        <w:rPr>
          <w:rFonts w:ascii="Arial" w:hAnsi="Arial" w:cs="Arial"/>
          <w:sz w:val="18"/>
          <w:szCs w:val="18"/>
          <w:lang w:val="ru-RU"/>
        </w:rPr>
        <w:t>решений</w:t>
      </w:r>
      <w:proofErr w:type="gramEnd"/>
      <w:r w:rsidRPr="00C30F6C">
        <w:rPr>
          <w:rFonts w:ascii="Arial" w:hAnsi="Arial" w:cs="Arial"/>
          <w:sz w:val="18"/>
          <w:szCs w:val="18"/>
          <w:lang w:val="ru-RU"/>
        </w:rPr>
        <w:t xml:space="preserve"> как для работы, так и для отдыха. Игровые мониторы от </w:t>
      </w:r>
      <w:r>
        <w:rPr>
          <w:rFonts w:ascii="Arial" w:hAnsi="Arial" w:cs="Arial"/>
          <w:sz w:val="18"/>
          <w:szCs w:val="18"/>
        </w:rPr>
        <w:t>LG</w:t>
      </w:r>
      <w:r w:rsidRPr="00C30F6C">
        <w:rPr>
          <w:rFonts w:ascii="Arial" w:hAnsi="Arial" w:cs="Arial"/>
          <w:sz w:val="18"/>
          <w:szCs w:val="18"/>
          <w:lang w:val="ru-RU"/>
        </w:rPr>
        <w:t xml:space="preserve"> </w:t>
      </w:r>
      <w:r>
        <w:rPr>
          <w:rFonts w:ascii="Arial" w:hAnsi="Arial" w:cs="Arial"/>
          <w:sz w:val="18"/>
          <w:szCs w:val="18"/>
        </w:rPr>
        <w:t>Electronics</w:t>
      </w:r>
      <w:r w:rsidRPr="00C30F6C">
        <w:rPr>
          <w:rFonts w:ascii="Arial" w:hAnsi="Arial" w:cs="Arial"/>
          <w:sz w:val="18"/>
          <w:szCs w:val="18"/>
          <w:lang w:val="ru-RU"/>
        </w:rPr>
        <w:t xml:space="preserve"> соответствуют мировым стандартам </w:t>
      </w:r>
      <w:proofErr w:type="spellStart"/>
      <w:r w:rsidRPr="00C30F6C">
        <w:rPr>
          <w:rFonts w:ascii="Arial" w:hAnsi="Arial" w:cs="Arial"/>
          <w:sz w:val="18"/>
          <w:szCs w:val="18"/>
          <w:lang w:val="ru-RU"/>
        </w:rPr>
        <w:t>киберспорта</w:t>
      </w:r>
      <w:proofErr w:type="spellEnd"/>
      <w:r w:rsidRPr="00C30F6C">
        <w:rPr>
          <w:rFonts w:ascii="Arial" w:hAnsi="Arial" w:cs="Arial"/>
          <w:sz w:val="18"/>
          <w:szCs w:val="18"/>
          <w:lang w:val="ru-RU"/>
        </w:rPr>
        <w:t xml:space="preserve"> (1мс, 144 Гц), а с 2018 года компания представила на рынке новый игровой бренд </w:t>
      </w:r>
      <w:proofErr w:type="spellStart"/>
      <w:r>
        <w:rPr>
          <w:rFonts w:ascii="Arial" w:hAnsi="Arial" w:cs="Arial"/>
          <w:sz w:val="18"/>
          <w:szCs w:val="18"/>
        </w:rPr>
        <w:t>UltraGear</w:t>
      </w:r>
      <w:proofErr w:type="spellEnd"/>
      <w:r w:rsidRPr="00C30F6C">
        <w:rPr>
          <w:rFonts w:ascii="Arial" w:hAnsi="Arial" w:cs="Arial"/>
          <w:sz w:val="18"/>
          <w:szCs w:val="18"/>
          <w:lang w:val="ru-RU"/>
        </w:rPr>
        <w:t xml:space="preserve">, с широкой линейкой моделей, позволяющей подобрать </w:t>
      </w:r>
      <w:proofErr w:type="gramStart"/>
      <w:r w:rsidRPr="00C30F6C">
        <w:rPr>
          <w:rFonts w:ascii="Arial" w:hAnsi="Arial" w:cs="Arial"/>
          <w:sz w:val="18"/>
          <w:szCs w:val="18"/>
          <w:lang w:val="ru-RU"/>
        </w:rPr>
        <w:t>подходящую</w:t>
      </w:r>
      <w:proofErr w:type="gramEnd"/>
      <w:r w:rsidRPr="00C30F6C">
        <w:rPr>
          <w:rFonts w:ascii="Arial" w:hAnsi="Arial" w:cs="Arial"/>
          <w:sz w:val="18"/>
          <w:szCs w:val="18"/>
          <w:lang w:val="ru-RU"/>
        </w:rPr>
        <w:t xml:space="preserve">, с учетом индивидуальных требований игрока. Последнее поколение 4К мониторов </w:t>
      </w:r>
      <w:proofErr w:type="gramStart"/>
      <w:r w:rsidRPr="00C30F6C">
        <w:rPr>
          <w:rFonts w:ascii="Arial" w:hAnsi="Arial" w:cs="Arial"/>
          <w:sz w:val="18"/>
          <w:szCs w:val="18"/>
          <w:lang w:val="ru-RU"/>
        </w:rPr>
        <w:t>оснащены</w:t>
      </w:r>
      <w:proofErr w:type="gramEnd"/>
      <w:r w:rsidRPr="00C30F6C">
        <w:rPr>
          <w:rFonts w:ascii="Arial" w:hAnsi="Arial" w:cs="Arial"/>
          <w:sz w:val="18"/>
          <w:szCs w:val="18"/>
          <w:lang w:val="ru-RU"/>
        </w:rPr>
        <w:t xml:space="preserve"> технологией </w:t>
      </w:r>
      <w:r>
        <w:rPr>
          <w:rFonts w:ascii="Arial" w:hAnsi="Arial" w:cs="Arial"/>
          <w:sz w:val="18"/>
          <w:szCs w:val="18"/>
        </w:rPr>
        <w:t>HDR</w:t>
      </w:r>
      <w:r w:rsidRPr="00C30F6C">
        <w:rPr>
          <w:rFonts w:ascii="Arial" w:hAnsi="Arial" w:cs="Arial"/>
          <w:sz w:val="18"/>
          <w:szCs w:val="18"/>
          <w:lang w:val="ru-RU"/>
        </w:rPr>
        <w:t xml:space="preserve">10, приближающей категорию к высококлассным </w:t>
      </w:r>
      <w:r>
        <w:rPr>
          <w:rFonts w:ascii="Arial" w:hAnsi="Arial" w:cs="Arial"/>
          <w:sz w:val="18"/>
          <w:szCs w:val="18"/>
        </w:rPr>
        <w:t>TV</w:t>
      </w:r>
      <w:r w:rsidRPr="00C30F6C">
        <w:rPr>
          <w:rFonts w:ascii="Arial" w:hAnsi="Arial" w:cs="Arial"/>
          <w:sz w:val="18"/>
          <w:szCs w:val="18"/>
          <w:lang w:val="ru-RU"/>
        </w:rPr>
        <w:t xml:space="preserve"> и профессиональным панелям. </w:t>
      </w:r>
      <w:proofErr w:type="gramStart"/>
      <w:r w:rsidRPr="00C30F6C">
        <w:rPr>
          <w:rFonts w:ascii="Arial" w:hAnsi="Arial" w:cs="Arial"/>
          <w:sz w:val="18"/>
          <w:szCs w:val="18"/>
          <w:lang w:val="ru-RU"/>
        </w:rPr>
        <w:t xml:space="preserve">Линейка </w:t>
      </w:r>
      <w:r>
        <w:rPr>
          <w:rFonts w:ascii="Arial" w:hAnsi="Arial" w:cs="Arial"/>
          <w:sz w:val="18"/>
          <w:szCs w:val="18"/>
        </w:rPr>
        <w:t>UltraFine</w:t>
      </w:r>
      <w:r w:rsidRPr="00C30F6C">
        <w:rPr>
          <w:rFonts w:ascii="Arial" w:hAnsi="Arial" w:cs="Arial"/>
          <w:sz w:val="18"/>
          <w:szCs w:val="18"/>
          <w:lang w:val="ru-RU"/>
        </w:rPr>
        <w:t xml:space="preserve"> создана для специально для пользователей </w:t>
      </w:r>
      <w:r>
        <w:rPr>
          <w:rFonts w:ascii="Arial" w:hAnsi="Arial" w:cs="Arial"/>
          <w:sz w:val="18"/>
          <w:szCs w:val="18"/>
        </w:rPr>
        <w:t>Mac</w:t>
      </w:r>
      <w:r w:rsidRPr="00C30F6C">
        <w:rPr>
          <w:rFonts w:ascii="Arial" w:hAnsi="Arial" w:cs="Arial"/>
          <w:sz w:val="18"/>
          <w:szCs w:val="18"/>
          <w:lang w:val="ru-RU"/>
        </w:rPr>
        <w:t>.</w:t>
      </w:r>
      <w:proofErr w:type="gramEnd"/>
    </w:p>
    <w:p w:rsidR="00C30F6C" w:rsidRPr="00C30F6C" w:rsidRDefault="00C30F6C" w:rsidP="00C30F6C">
      <w:pPr>
        <w:jc w:val="both"/>
        <w:rPr>
          <w:rFonts w:ascii="Arial" w:hAnsi="Arial" w:cs="Arial"/>
          <w:sz w:val="18"/>
          <w:szCs w:val="18"/>
          <w:lang w:val="ru-RU"/>
        </w:rPr>
      </w:pPr>
      <w:r w:rsidRPr="00C30F6C">
        <w:rPr>
          <w:rFonts w:ascii="Arial" w:hAnsi="Arial" w:cs="Arial"/>
          <w:sz w:val="18"/>
          <w:szCs w:val="18"/>
          <w:lang w:val="ru-RU"/>
        </w:rPr>
        <w:t xml:space="preserve">Компания </w:t>
      </w:r>
      <w:r>
        <w:rPr>
          <w:rFonts w:ascii="Arial" w:hAnsi="Arial" w:cs="Arial"/>
          <w:sz w:val="18"/>
          <w:szCs w:val="18"/>
        </w:rPr>
        <w:t>LG</w:t>
      </w:r>
      <w:r w:rsidRPr="00C30F6C">
        <w:rPr>
          <w:rFonts w:ascii="Arial" w:hAnsi="Arial" w:cs="Arial"/>
          <w:sz w:val="18"/>
          <w:szCs w:val="18"/>
          <w:lang w:val="ru-RU"/>
        </w:rPr>
        <w:t xml:space="preserve"> состоит из пяти </w:t>
      </w:r>
      <w:proofErr w:type="gramStart"/>
      <w:r w:rsidRPr="00C30F6C">
        <w:rPr>
          <w:rFonts w:ascii="Arial" w:hAnsi="Arial" w:cs="Arial"/>
          <w:sz w:val="18"/>
          <w:szCs w:val="18"/>
          <w:lang w:val="ru-RU"/>
        </w:rPr>
        <w:t>бизнес-подразделений</w:t>
      </w:r>
      <w:proofErr w:type="gramEnd"/>
      <w:r w:rsidRPr="00C30F6C">
        <w:rPr>
          <w:rFonts w:ascii="Arial" w:hAnsi="Arial" w:cs="Arial"/>
          <w:sz w:val="18"/>
          <w:szCs w:val="18"/>
          <w:lang w:val="ru-RU"/>
        </w:rPr>
        <w:t xml:space="preserve">: </w:t>
      </w:r>
      <w:r>
        <w:rPr>
          <w:rFonts w:ascii="Arial" w:hAnsi="Arial" w:cs="Arial"/>
          <w:sz w:val="18"/>
          <w:szCs w:val="18"/>
        </w:rPr>
        <w:t>Home</w:t>
      </w:r>
      <w:r w:rsidRPr="00C30F6C">
        <w:rPr>
          <w:rFonts w:ascii="Arial" w:hAnsi="Arial" w:cs="Arial"/>
          <w:sz w:val="18"/>
          <w:szCs w:val="18"/>
          <w:lang w:val="ru-RU"/>
        </w:rPr>
        <w:t xml:space="preserve"> </w:t>
      </w:r>
      <w:r>
        <w:rPr>
          <w:rFonts w:ascii="Arial" w:hAnsi="Arial" w:cs="Arial"/>
          <w:sz w:val="18"/>
          <w:szCs w:val="18"/>
        </w:rPr>
        <w:t>Appliance</w:t>
      </w:r>
      <w:r w:rsidRPr="00C30F6C">
        <w:rPr>
          <w:rFonts w:ascii="Arial" w:hAnsi="Arial" w:cs="Arial"/>
          <w:sz w:val="18"/>
          <w:szCs w:val="18"/>
          <w:lang w:val="ru-RU"/>
        </w:rPr>
        <w:t xml:space="preserve"> &amp; </w:t>
      </w:r>
      <w:r>
        <w:rPr>
          <w:rFonts w:ascii="Arial" w:hAnsi="Arial" w:cs="Arial"/>
          <w:sz w:val="18"/>
          <w:szCs w:val="18"/>
        </w:rPr>
        <w:t>Air</w:t>
      </w:r>
      <w:r w:rsidRPr="00C30F6C">
        <w:rPr>
          <w:rFonts w:ascii="Arial" w:hAnsi="Arial" w:cs="Arial"/>
          <w:sz w:val="18"/>
          <w:szCs w:val="18"/>
          <w:lang w:val="ru-RU"/>
        </w:rPr>
        <w:t xml:space="preserve"> </w:t>
      </w:r>
      <w:r>
        <w:rPr>
          <w:rFonts w:ascii="Arial" w:hAnsi="Arial" w:cs="Arial"/>
          <w:sz w:val="18"/>
          <w:szCs w:val="18"/>
        </w:rPr>
        <w:t>Solution</w:t>
      </w:r>
      <w:r w:rsidRPr="00C30F6C">
        <w:rPr>
          <w:rFonts w:ascii="Arial" w:hAnsi="Arial" w:cs="Arial"/>
          <w:sz w:val="18"/>
          <w:szCs w:val="18"/>
          <w:lang w:val="ru-RU"/>
        </w:rPr>
        <w:t xml:space="preserve">, </w:t>
      </w:r>
      <w:r>
        <w:rPr>
          <w:rFonts w:ascii="Arial" w:hAnsi="Arial" w:cs="Arial"/>
          <w:sz w:val="18"/>
          <w:szCs w:val="18"/>
        </w:rPr>
        <w:t>Home</w:t>
      </w:r>
      <w:r w:rsidRPr="00C30F6C">
        <w:rPr>
          <w:rFonts w:ascii="Arial" w:hAnsi="Arial" w:cs="Arial"/>
          <w:sz w:val="18"/>
          <w:szCs w:val="18"/>
          <w:lang w:val="ru-RU"/>
        </w:rPr>
        <w:t xml:space="preserve"> </w:t>
      </w:r>
      <w:r>
        <w:rPr>
          <w:rFonts w:ascii="Arial" w:hAnsi="Arial" w:cs="Arial"/>
          <w:sz w:val="18"/>
          <w:szCs w:val="18"/>
        </w:rPr>
        <w:t>Entertainment</w:t>
      </w:r>
      <w:r w:rsidRPr="00C30F6C">
        <w:rPr>
          <w:rFonts w:ascii="Arial" w:hAnsi="Arial" w:cs="Arial"/>
          <w:sz w:val="18"/>
          <w:szCs w:val="18"/>
          <w:lang w:val="ru-RU"/>
        </w:rPr>
        <w:t xml:space="preserve">, </w:t>
      </w:r>
      <w:r>
        <w:rPr>
          <w:rFonts w:ascii="Arial" w:hAnsi="Arial" w:cs="Arial"/>
          <w:sz w:val="18"/>
          <w:szCs w:val="18"/>
        </w:rPr>
        <w:t>Mobile</w:t>
      </w:r>
      <w:r w:rsidRPr="00C30F6C">
        <w:rPr>
          <w:rFonts w:ascii="Arial" w:hAnsi="Arial" w:cs="Arial"/>
          <w:sz w:val="18"/>
          <w:szCs w:val="18"/>
          <w:lang w:val="ru-RU"/>
        </w:rPr>
        <w:t xml:space="preserve"> </w:t>
      </w:r>
      <w:r>
        <w:rPr>
          <w:rFonts w:ascii="Arial" w:hAnsi="Arial" w:cs="Arial"/>
          <w:sz w:val="18"/>
          <w:szCs w:val="18"/>
        </w:rPr>
        <w:t>Communications</w:t>
      </w:r>
      <w:r w:rsidRPr="00C30F6C">
        <w:rPr>
          <w:rFonts w:ascii="Arial" w:hAnsi="Arial" w:cs="Arial"/>
          <w:sz w:val="18"/>
          <w:szCs w:val="18"/>
          <w:lang w:val="ru-RU"/>
        </w:rPr>
        <w:t xml:space="preserve">, </w:t>
      </w:r>
      <w:r>
        <w:rPr>
          <w:rFonts w:ascii="Arial" w:hAnsi="Arial" w:cs="Arial"/>
          <w:sz w:val="18"/>
          <w:szCs w:val="18"/>
        </w:rPr>
        <w:t>Vehicle</w:t>
      </w:r>
      <w:r w:rsidRPr="00C30F6C">
        <w:rPr>
          <w:rFonts w:ascii="Arial" w:hAnsi="Arial" w:cs="Arial"/>
          <w:sz w:val="18"/>
          <w:szCs w:val="18"/>
          <w:lang w:val="ru-RU"/>
        </w:rPr>
        <w:t xml:space="preserve"> </w:t>
      </w:r>
      <w:r>
        <w:rPr>
          <w:rFonts w:ascii="Arial" w:hAnsi="Arial" w:cs="Arial"/>
          <w:sz w:val="18"/>
          <w:szCs w:val="18"/>
        </w:rPr>
        <w:t>Components</w:t>
      </w:r>
      <w:r w:rsidRPr="00C30F6C">
        <w:rPr>
          <w:rFonts w:ascii="Arial" w:hAnsi="Arial" w:cs="Arial"/>
          <w:sz w:val="18"/>
          <w:szCs w:val="18"/>
          <w:lang w:val="ru-RU"/>
        </w:rPr>
        <w:t xml:space="preserve"> и </w:t>
      </w:r>
      <w:r>
        <w:rPr>
          <w:rFonts w:ascii="Arial" w:hAnsi="Arial" w:cs="Arial"/>
          <w:sz w:val="18"/>
          <w:szCs w:val="18"/>
        </w:rPr>
        <w:t>B</w:t>
      </w:r>
      <w:r w:rsidRPr="00C30F6C">
        <w:rPr>
          <w:rFonts w:ascii="Arial" w:hAnsi="Arial" w:cs="Arial"/>
          <w:sz w:val="18"/>
          <w:szCs w:val="18"/>
          <w:lang w:val="ru-RU"/>
        </w:rPr>
        <w:t>2</w:t>
      </w:r>
      <w:r>
        <w:rPr>
          <w:rFonts w:ascii="Arial" w:hAnsi="Arial" w:cs="Arial"/>
          <w:sz w:val="18"/>
          <w:szCs w:val="18"/>
        </w:rPr>
        <w:t>B</w:t>
      </w:r>
      <w:r w:rsidRPr="00C30F6C">
        <w:rPr>
          <w:rFonts w:ascii="Arial" w:hAnsi="Arial" w:cs="Arial"/>
          <w:sz w:val="18"/>
          <w:szCs w:val="18"/>
          <w:lang w:val="ru-RU"/>
        </w:rPr>
        <w:t xml:space="preserve">, общий объем мировых продаж которых в 2017 году составил 55,4 млрд. долларов США (61,4 трлн. южнокорейских вон). За дополнительной информацией, пожалуйста, обратитесь к </w:t>
      </w:r>
      <w:hyperlink r:id="rId11" w:history="1">
        <w:r>
          <w:rPr>
            <w:rStyle w:val="Hyperlink"/>
            <w:sz w:val="18"/>
            <w:szCs w:val="18"/>
          </w:rPr>
          <w:t>www</w:t>
        </w:r>
        <w:r w:rsidRPr="00C30F6C">
          <w:rPr>
            <w:rStyle w:val="Hyperlink"/>
            <w:sz w:val="18"/>
            <w:szCs w:val="18"/>
            <w:lang w:val="ru-RU"/>
          </w:rPr>
          <w:t>.</w:t>
        </w:r>
        <w:proofErr w:type="spellStart"/>
        <w:r>
          <w:rPr>
            <w:rStyle w:val="Hyperlink"/>
            <w:sz w:val="18"/>
            <w:szCs w:val="18"/>
          </w:rPr>
          <w:t>LGnewsroom</w:t>
        </w:r>
        <w:proofErr w:type="spellEnd"/>
        <w:r w:rsidRPr="00C30F6C">
          <w:rPr>
            <w:rStyle w:val="Hyperlink"/>
            <w:sz w:val="18"/>
            <w:szCs w:val="18"/>
            <w:lang w:val="ru-RU"/>
          </w:rPr>
          <w:t>.</w:t>
        </w:r>
        <w:r>
          <w:rPr>
            <w:rStyle w:val="Hyperlink"/>
            <w:sz w:val="18"/>
            <w:szCs w:val="18"/>
          </w:rPr>
          <w:t>com</w:t>
        </w:r>
      </w:hyperlink>
      <w:r w:rsidRPr="00C30F6C">
        <w:rPr>
          <w:rFonts w:ascii="Arial" w:hAnsi="Arial" w:cs="Arial"/>
          <w:sz w:val="18"/>
          <w:szCs w:val="18"/>
          <w:lang w:val="ru-RU"/>
        </w:rPr>
        <w:t>.</w:t>
      </w:r>
    </w:p>
    <w:p w:rsidR="00C30F6C" w:rsidRPr="00C30F6C" w:rsidRDefault="00C30F6C" w:rsidP="00C30F6C">
      <w:pPr>
        <w:jc w:val="both"/>
        <w:rPr>
          <w:rFonts w:ascii="Arial" w:hAnsi="Arial" w:cs="Arial"/>
          <w:sz w:val="18"/>
          <w:szCs w:val="18"/>
          <w:lang w:val="ru-RU"/>
        </w:rPr>
      </w:pPr>
      <w:r w:rsidRPr="00C30F6C">
        <w:rPr>
          <w:rFonts w:ascii="Arial" w:hAnsi="Arial" w:cs="Arial"/>
          <w:sz w:val="18"/>
          <w:szCs w:val="18"/>
          <w:lang w:val="ru-RU"/>
        </w:rPr>
        <w:t>Контакт для СМИ:</w:t>
      </w:r>
    </w:p>
    <w:p w:rsidR="00C30F6C" w:rsidRPr="00C60CD0" w:rsidRDefault="00C30F6C" w:rsidP="00C30F6C">
      <w:pPr>
        <w:jc w:val="both"/>
        <w:rPr>
          <w:rFonts w:ascii="Arial" w:hAnsi="Arial" w:cs="Arial"/>
          <w:sz w:val="18"/>
          <w:szCs w:val="18"/>
          <w:lang w:val="en-US"/>
        </w:rPr>
      </w:pPr>
      <w:r>
        <w:rPr>
          <w:rFonts w:ascii="Arial" w:hAnsi="Arial" w:cs="Arial"/>
          <w:sz w:val="18"/>
          <w:szCs w:val="18"/>
        </w:rPr>
        <w:t>Масько</w:t>
      </w:r>
      <w:r w:rsidRPr="00C60CD0">
        <w:rPr>
          <w:rFonts w:ascii="Arial" w:hAnsi="Arial" w:cs="Arial"/>
          <w:sz w:val="18"/>
          <w:szCs w:val="18"/>
          <w:lang w:val="en-US"/>
        </w:rPr>
        <w:t xml:space="preserve"> </w:t>
      </w:r>
      <w:r>
        <w:rPr>
          <w:rFonts w:ascii="Arial" w:hAnsi="Arial" w:cs="Arial"/>
          <w:sz w:val="18"/>
          <w:szCs w:val="18"/>
        </w:rPr>
        <w:t>Елена</w:t>
      </w:r>
      <w:r>
        <w:rPr>
          <w:rFonts w:ascii="Arial" w:hAnsi="Arial" w:cs="Arial"/>
          <w:sz w:val="18"/>
          <w:szCs w:val="18"/>
          <w:lang w:val="en-US"/>
        </w:rPr>
        <w:t>, PR</w:t>
      </w:r>
      <w:r w:rsidRPr="001C4EA8">
        <w:rPr>
          <w:rFonts w:ascii="Arial" w:hAnsi="Arial" w:cs="Arial"/>
          <w:sz w:val="18"/>
          <w:szCs w:val="18"/>
          <w:lang w:val="en-US"/>
        </w:rPr>
        <w:t xml:space="preserve"> </w:t>
      </w:r>
      <w:r>
        <w:rPr>
          <w:rFonts w:ascii="Arial" w:hAnsi="Arial" w:cs="Arial"/>
          <w:sz w:val="18"/>
          <w:szCs w:val="18"/>
          <w:lang w:val="en-US"/>
        </w:rPr>
        <w:t>manager LG Electronics Russia</w:t>
      </w:r>
    </w:p>
    <w:p w:rsidR="00C30F6C" w:rsidRPr="003971F8" w:rsidRDefault="006A6F8A" w:rsidP="00C30F6C">
      <w:pPr>
        <w:jc w:val="both"/>
        <w:rPr>
          <w:rFonts w:ascii="Arial" w:hAnsi="Arial" w:cs="Arial"/>
          <w:sz w:val="18"/>
          <w:szCs w:val="18"/>
          <w:lang w:val="ru-RU"/>
        </w:rPr>
      </w:pPr>
      <w:hyperlink r:id="rId12" w:history="1">
        <w:r w:rsidR="00C30F6C" w:rsidRPr="004C19BF">
          <w:rPr>
            <w:rStyle w:val="Hyperlink"/>
            <w:sz w:val="18"/>
            <w:szCs w:val="18"/>
            <w:lang w:val="en-US"/>
          </w:rPr>
          <w:t>Elena</w:t>
        </w:r>
        <w:r w:rsidR="00C30F6C" w:rsidRPr="003971F8">
          <w:rPr>
            <w:rStyle w:val="Hyperlink"/>
            <w:sz w:val="18"/>
            <w:szCs w:val="18"/>
            <w:lang w:val="ru-RU"/>
          </w:rPr>
          <w:t>.</w:t>
        </w:r>
        <w:r w:rsidR="00C30F6C" w:rsidRPr="004C19BF">
          <w:rPr>
            <w:rStyle w:val="Hyperlink"/>
            <w:sz w:val="18"/>
            <w:szCs w:val="18"/>
            <w:lang w:val="en-US"/>
          </w:rPr>
          <w:t>Masko</w:t>
        </w:r>
        <w:r w:rsidR="00C30F6C" w:rsidRPr="003971F8">
          <w:rPr>
            <w:rStyle w:val="Hyperlink"/>
            <w:sz w:val="18"/>
            <w:szCs w:val="18"/>
            <w:lang w:val="ru-RU"/>
          </w:rPr>
          <w:t>@</w:t>
        </w:r>
        <w:r w:rsidR="00C30F6C" w:rsidRPr="004C19BF">
          <w:rPr>
            <w:rStyle w:val="Hyperlink"/>
            <w:sz w:val="18"/>
            <w:szCs w:val="18"/>
            <w:lang w:val="en-US"/>
          </w:rPr>
          <w:t>lge</w:t>
        </w:r>
        <w:r w:rsidR="00C30F6C" w:rsidRPr="003971F8">
          <w:rPr>
            <w:rStyle w:val="Hyperlink"/>
            <w:sz w:val="18"/>
            <w:szCs w:val="18"/>
            <w:lang w:val="ru-RU"/>
          </w:rPr>
          <w:t>.</w:t>
        </w:r>
        <w:r w:rsidR="00C30F6C" w:rsidRPr="004C19BF">
          <w:rPr>
            <w:rStyle w:val="Hyperlink"/>
            <w:sz w:val="18"/>
            <w:szCs w:val="18"/>
            <w:lang w:val="en-US"/>
          </w:rPr>
          <w:t>com</w:t>
        </w:r>
      </w:hyperlink>
    </w:p>
    <w:p w:rsidR="009A7A5F" w:rsidRPr="00DF7F00" w:rsidRDefault="009A7A5F" w:rsidP="009A7A5F">
      <w:pPr>
        <w:spacing w:line="240" w:lineRule="atLeast"/>
        <w:jc w:val="both"/>
        <w:rPr>
          <w:rFonts w:eastAsia="Batang"/>
          <w:b/>
          <w:bCs/>
          <w:color w:val="CC0066"/>
          <w:sz w:val="20"/>
          <w:szCs w:val="20"/>
          <w:lang w:val="ru-RU" w:eastAsia="ko-KR"/>
        </w:rPr>
      </w:pPr>
    </w:p>
    <w:p w:rsidR="003971F8" w:rsidRPr="00E73D40" w:rsidRDefault="003971F8" w:rsidP="003971F8">
      <w:pPr>
        <w:jc w:val="both"/>
        <w:rPr>
          <w:rFonts w:ascii="Arial" w:hAnsi="Arial" w:cs="Arial"/>
          <w:sz w:val="18"/>
          <w:szCs w:val="18"/>
          <w:lang w:val="ru-RU"/>
        </w:rPr>
      </w:pPr>
      <w:r w:rsidRPr="003971F8">
        <w:rPr>
          <w:b/>
          <w:bCs/>
          <w:i/>
          <w:iCs/>
          <w:sz w:val="22"/>
          <w:szCs w:val="22"/>
          <w:lang w:val="ru-RU"/>
        </w:rPr>
        <w:t>Национальный исследовательский университет «Высшая школа экономики»</w:t>
      </w:r>
      <w:r>
        <w:rPr>
          <w:i/>
          <w:iCs/>
          <w:lang w:val="ru-RU"/>
        </w:rPr>
        <w:t xml:space="preserve"> </w:t>
      </w:r>
      <w:r w:rsidRPr="00E73D40">
        <w:rPr>
          <w:rFonts w:ascii="Arial" w:hAnsi="Arial" w:cs="Arial"/>
          <w:sz w:val="18"/>
          <w:szCs w:val="18"/>
          <w:lang w:val="ru-RU"/>
        </w:rPr>
        <w:t xml:space="preserve">— одно из крупнейших и самых востребованных высших учебных заведений России, стран СНГ и государств Восточной Европы. В НИУ ВШЭ представлены все уровни образовательной подготовки (от лицея для школьников до аспирантуры и </w:t>
      </w:r>
      <w:r w:rsidRPr="003971F8">
        <w:rPr>
          <w:rFonts w:ascii="Arial" w:hAnsi="Arial" w:cs="Arial"/>
          <w:sz w:val="18"/>
          <w:szCs w:val="18"/>
        </w:rPr>
        <w:t>MBA</w:t>
      </w:r>
      <w:r w:rsidRPr="00E73D40">
        <w:rPr>
          <w:rFonts w:ascii="Arial" w:hAnsi="Arial" w:cs="Arial"/>
          <w:sz w:val="18"/>
          <w:szCs w:val="18"/>
          <w:lang w:val="ru-RU"/>
        </w:rPr>
        <w:t>) по широкому спектру направлений в области социально-экономических, гуманитарных, юридических, инженерных, компьютерных, физико-математических наук, а также творческих специальностей. Научные подразделения ВШЭ — институты, центры, лаборатории, возглавляемые ведущими российскими и зарубежными учеными, ориентированы как на фундаментальные исследования, так и на прикладные разработки по заказам федеральных и региональных органов власти, министерств и ведомств, российских и зарубежных компаний. Университет является авторитетным экспертно-аналитическим центром, участвующим в разработке законопроектов, государственных программ и стратегий на федеральном и региональном уровнях (в том числе в интересах Президента и Правительства РФ).</w:t>
      </w:r>
    </w:p>
    <w:p w:rsidR="003971F8" w:rsidRPr="003971F8" w:rsidRDefault="003971F8" w:rsidP="003971F8">
      <w:pPr>
        <w:jc w:val="both"/>
        <w:rPr>
          <w:rFonts w:ascii="Arial" w:hAnsi="Arial" w:cs="Arial"/>
          <w:sz w:val="18"/>
          <w:szCs w:val="18"/>
        </w:rPr>
      </w:pPr>
      <w:r w:rsidRPr="003971F8">
        <w:rPr>
          <w:b/>
          <w:bCs/>
          <w:i/>
          <w:iCs/>
          <w:sz w:val="22"/>
          <w:szCs w:val="22"/>
        </w:rPr>
        <w:t>National Research University Higher School of Economics (HSE University)</w:t>
      </w:r>
      <w:r>
        <w:rPr>
          <w:i/>
          <w:iCs/>
        </w:rPr>
        <w:t xml:space="preserve"> </w:t>
      </w:r>
      <w:r w:rsidRPr="003971F8">
        <w:rPr>
          <w:rFonts w:ascii="Arial" w:hAnsi="Arial" w:cs="Arial"/>
          <w:sz w:val="18"/>
          <w:szCs w:val="18"/>
        </w:rPr>
        <w:t>is one of the largest and most popular institutions of higher education in Russia, as well as the CIS and Eastern Europe. It offers high quality education at all levels (from a lyceum for school students to post-graduate and MBA programmes) in a wide range of fields, including the social sciences, economics, the humanities, law, engineering, computer science, physics and mathematics, as well as creative specializations. The scientific institutes, centres and laboratories at HSE University are headed by leading Russian and globally renowned experts, who engage in fundamental and applied research on key issues identified by Russia’s federal and regional authorities, as well as local and global companies. Moreover, HSE is a leading centre for expertise and analysis and participates in the development of legislation and state programmes, as well as strategies to be implemented at the federal and regional levels (as per the instructions of the President and the Government of the Russian Federation).</w:t>
      </w:r>
    </w:p>
    <w:p w:rsidR="003971F8" w:rsidRPr="003971F8" w:rsidRDefault="003971F8" w:rsidP="003971F8">
      <w:pPr>
        <w:jc w:val="both"/>
        <w:rPr>
          <w:rFonts w:ascii="Arial" w:hAnsi="Arial" w:cs="Arial"/>
          <w:sz w:val="18"/>
          <w:szCs w:val="18"/>
          <w:lang w:val="ru-RU"/>
        </w:rPr>
      </w:pPr>
      <w:r w:rsidRPr="003971F8">
        <w:rPr>
          <w:rFonts w:ascii="Arial" w:hAnsi="Arial" w:cs="Arial"/>
          <w:sz w:val="18"/>
          <w:szCs w:val="18"/>
          <w:lang w:val="ru-RU"/>
        </w:rPr>
        <w:t>Пресс-служба НИУ ВШЭ</w:t>
      </w:r>
    </w:p>
    <w:p w:rsidR="003971F8" w:rsidRPr="003971F8" w:rsidRDefault="003971F8" w:rsidP="003971F8">
      <w:pPr>
        <w:jc w:val="both"/>
        <w:rPr>
          <w:rFonts w:ascii="Arial" w:hAnsi="Arial" w:cs="Arial"/>
          <w:sz w:val="18"/>
          <w:szCs w:val="18"/>
          <w:lang w:val="ru-RU"/>
        </w:rPr>
      </w:pPr>
      <w:r w:rsidRPr="003971F8">
        <w:rPr>
          <w:rFonts w:ascii="Arial" w:hAnsi="Arial" w:cs="Arial"/>
          <w:sz w:val="18"/>
          <w:szCs w:val="18"/>
          <w:lang w:val="ru-RU"/>
        </w:rPr>
        <w:t>+7 495 772 95 90  доб. 12548</w:t>
      </w:r>
    </w:p>
    <w:p w:rsidR="003971F8" w:rsidRPr="003971F8" w:rsidRDefault="003971F8" w:rsidP="003971F8">
      <w:pPr>
        <w:jc w:val="both"/>
        <w:rPr>
          <w:rFonts w:ascii="Arial" w:hAnsi="Arial" w:cs="Arial"/>
          <w:sz w:val="18"/>
          <w:szCs w:val="18"/>
          <w:lang w:val="ru-RU"/>
        </w:rPr>
      </w:pPr>
      <w:r w:rsidRPr="003971F8">
        <w:rPr>
          <w:rFonts w:ascii="Arial" w:hAnsi="Arial" w:cs="Arial"/>
          <w:sz w:val="18"/>
          <w:szCs w:val="18"/>
          <w:lang w:val="ru-RU"/>
        </w:rPr>
        <w:t>+7 929 618 79 72</w:t>
      </w:r>
    </w:p>
    <w:p w:rsidR="003971F8" w:rsidRPr="003971F8" w:rsidRDefault="003971F8" w:rsidP="003971F8">
      <w:pPr>
        <w:jc w:val="both"/>
        <w:rPr>
          <w:rFonts w:ascii="Arial" w:hAnsi="Arial" w:cs="Arial"/>
          <w:sz w:val="18"/>
          <w:szCs w:val="18"/>
          <w:lang w:val="ru-RU"/>
        </w:rPr>
      </w:pPr>
      <w:r w:rsidRPr="003971F8">
        <w:rPr>
          <w:rFonts w:ascii="Arial" w:hAnsi="Arial" w:cs="Arial"/>
          <w:sz w:val="18"/>
          <w:szCs w:val="18"/>
          <w:lang w:val="ru-RU"/>
        </w:rPr>
        <w:t>Александра Цупко</w:t>
      </w:r>
    </w:p>
    <w:p w:rsidR="003971F8" w:rsidRDefault="006A6F8A" w:rsidP="003971F8">
      <w:pPr>
        <w:rPr>
          <w:color w:val="1F497D"/>
          <w:lang w:val="ru-RU"/>
        </w:rPr>
      </w:pPr>
      <w:hyperlink r:id="rId13" w:history="1">
        <w:r w:rsidR="003971F8">
          <w:rPr>
            <w:rStyle w:val="Hyperlink"/>
            <w:lang w:val="ru-RU"/>
          </w:rPr>
          <w:t>atsupko@hse.ru</w:t>
        </w:r>
      </w:hyperlink>
    </w:p>
    <w:p w:rsidR="00391731" w:rsidRPr="003971F8" w:rsidRDefault="006A6F8A" w:rsidP="003971F8">
      <w:pPr>
        <w:rPr>
          <w:color w:val="1F497D"/>
          <w:lang w:val="ru-RU"/>
        </w:rPr>
      </w:pPr>
      <w:hyperlink r:id="rId14" w:history="1">
        <w:r w:rsidR="003971F8">
          <w:rPr>
            <w:rStyle w:val="Hyperlink"/>
            <w:lang w:val="ru-RU"/>
          </w:rPr>
          <w:t>alexandra.tsupko@gmail.com</w:t>
        </w:r>
      </w:hyperlink>
    </w:p>
    <w:sectPr w:rsidR="00391731" w:rsidRPr="003971F8" w:rsidSect="00834131">
      <w:headerReference w:type="default" r:id="rId15"/>
      <w:footerReference w:type="default" r:id="rId16"/>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F8A" w:rsidRDefault="006A6F8A">
      <w:r>
        <w:separator/>
      </w:r>
    </w:p>
  </w:endnote>
  <w:endnote w:type="continuationSeparator" w:id="0">
    <w:p w:rsidR="006A6F8A" w:rsidRDefault="006A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36" w:rsidRDefault="006A6F8A">
    <w:pPr>
      <w:pStyle w:val="Footer"/>
      <w:ind w:right="360"/>
    </w:pPr>
    <w:r>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style="mso-next-textbox:#_x0000_s2049" inset="0,0,0,0">
            <w:txbxContent>
              <w:p w:rsidR="00E84B36" w:rsidRDefault="00B027C1">
                <w:pPr>
                  <w:pStyle w:val="Footer"/>
                </w:pPr>
                <w:r>
                  <w:rPr>
                    <w:rStyle w:val="PageNumber"/>
                  </w:rPr>
                  <w:fldChar w:fldCharType="begin"/>
                </w:r>
                <w:r w:rsidR="00E84B36">
                  <w:rPr>
                    <w:rStyle w:val="PageNumber"/>
                  </w:rPr>
                  <w:instrText xml:space="preserve"> PAGE </w:instrText>
                </w:r>
                <w:r>
                  <w:rPr>
                    <w:rStyle w:val="PageNumber"/>
                  </w:rPr>
                  <w:fldChar w:fldCharType="separate"/>
                </w:r>
                <w:r w:rsidR="00022D8C">
                  <w:rPr>
                    <w:rStyle w:val="PageNumber"/>
                    <w:noProof/>
                  </w:rPr>
                  <w:t>1</w:t>
                </w:r>
                <w:r>
                  <w:rPr>
                    <w:rStyle w:val="PageNumber"/>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F8A" w:rsidRDefault="006A6F8A">
      <w:r>
        <w:separator/>
      </w:r>
    </w:p>
  </w:footnote>
  <w:footnote w:type="continuationSeparator" w:id="0">
    <w:p w:rsidR="006A6F8A" w:rsidRDefault="006A6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DEC" w:rsidRDefault="00900DEC" w:rsidP="00900DEC">
    <w:pPr>
      <w:pStyle w:val="Header"/>
      <w:ind w:left="4320" w:firstLine="4320"/>
    </w:pPr>
    <w:r>
      <w:rPr>
        <w:rFonts w:ascii="Trebuchet MS" w:hAnsi="Trebuchet MS"/>
        <w:b/>
        <w:noProof/>
        <w:color w:val="808080"/>
        <w:sz w:val="18"/>
        <w:szCs w:val="18"/>
        <w:lang w:eastAsia="ko-KR"/>
      </w:rPr>
      <w:drawing>
        <wp:anchor distT="0" distB="0" distL="114300" distR="114300" simplePos="0" relativeHeight="251659264" behindDoc="0" locked="0" layoutInCell="1" allowOverlap="1" wp14:anchorId="74032289" wp14:editId="3750C56D">
          <wp:simplePos x="0" y="0"/>
          <wp:positionH relativeFrom="column">
            <wp:posOffset>-232410</wp:posOffset>
          </wp:positionH>
          <wp:positionV relativeFrom="paragraph">
            <wp:posOffset>138430</wp:posOffset>
          </wp:positionV>
          <wp:extent cx="1227455" cy="612140"/>
          <wp:effectExtent l="0" t="0" r="0" b="0"/>
          <wp:wrapThrough wrapText="bothSides">
            <wp:wrapPolygon edited="0">
              <wp:start x="0" y="0"/>
              <wp:lineTo x="0" y="20838"/>
              <wp:lineTo x="21120" y="20838"/>
              <wp:lineTo x="21120" y="0"/>
              <wp:lineTo x="0" y="0"/>
            </wp:wrapPolygon>
          </wp:wrapThrough>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455" cy="612140"/>
                  </a:xfrm>
                  <a:prstGeom prst="rect">
                    <a:avLst/>
                  </a:prstGeom>
                  <a:noFill/>
                </pic:spPr>
              </pic:pic>
            </a:graphicData>
          </a:graphic>
        </wp:anchor>
      </w:drawing>
    </w:r>
    <w:r>
      <w:rPr>
        <w:noProof/>
        <w:lang w:eastAsia="ko-KR"/>
      </w:rPr>
      <w:drawing>
        <wp:inline distT="0" distB="0" distL="0" distR="0" wp14:anchorId="075E92F9" wp14:editId="52391C65">
          <wp:extent cx="848398" cy="866775"/>
          <wp:effectExtent l="0" t="0" r="0" b="0"/>
          <wp:docPr id="4" name="Picture 4" descr="Znalezione obrazy dla zapytania Ð»Ð¾Ð³Ð¾ÑÐ¸Ð¿ 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lezione obrazy dla zapytania Ð»Ð¾Ð³Ð¾ÑÐ¸Ð¿ ÐÐ¨Ð­"/>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398" cy="866775"/>
                  </a:xfrm>
                  <a:prstGeom prst="rect">
                    <a:avLst/>
                  </a:prstGeom>
                  <a:noFill/>
                  <a:ln>
                    <a:noFill/>
                  </a:ln>
                </pic:spPr>
              </pic:pic>
            </a:graphicData>
          </a:graphic>
        </wp:inline>
      </w:drawing>
    </w:r>
  </w:p>
  <w:p w:rsidR="00E84B36" w:rsidRPr="00900DEC" w:rsidRDefault="00E84B36" w:rsidP="00900DEC">
    <w:pPr>
      <w:pStyle w:val="Header"/>
      <w:rPr>
        <w:lang w:val="ru-RU"/>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2"/>
  </w:compat>
  <w:rsids>
    <w:rsidRoot w:val="002F652C"/>
    <w:rsid w:val="00020C18"/>
    <w:rsid w:val="00022A47"/>
    <w:rsid w:val="00022D8C"/>
    <w:rsid w:val="00026A15"/>
    <w:rsid w:val="00031CEB"/>
    <w:rsid w:val="0004574F"/>
    <w:rsid w:val="00045E4D"/>
    <w:rsid w:val="0005261D"/>
    <w:rsid w:val="000569F3"/>
    <w:rsid w:val="00057A70"/>
    <w:rsid w:val="000636CD"/>
    <w:rsid w:val="000717FB"/>
    <w:rsid w:val="000812E7"/>
    <w:rsid w:val="000869E4"/>
    <w:rsid w:val="000A3AA3"/>
    <w:rsid w:val="000D384D"/>
    <w:rsid w:val="000D694C"/>
    <w:rsid w:val="000D7AB8"/>
    <w:rsid w:val="000E392E"/>
    <w:rsid w:val="00101724"/>
    <w:rsid w:val="00102CDC"/>
    <w:rsid w:val="0010496D"/>
    <w:rsid w:val="001051EB"/>
    <w:rsid w:val="00114025"/>
    <w:rsid w:val="00135DBF"/>
    <w:rsid w:val="00137987"/>
    <w:rsid w:val="00137B94"/>
    <w:rsid w:val="00164F8C"/>
    <w:rsid w:val="00173136"/>
    <w:rsid w:val="001865BA"/>
    <w:rsid w:val="00193EA9"/>
    <w:rsid w:val="001B3B36"/>
    <w:rsid w:val="001B560A"/>
    <w:rsid w:val="001C026E"/>
    <w:rsid w:val="001D52CA"/>
    <w:rsid w:val="001E57FA"/>
    <w:rsid w:val="001F00BC"/>
    <w:rsid w:val="00205A58"/>
    <w:rsid w:val="00205AEF"/>
    <w:rsid w:val="00226683"/>
    <w:rsid w:val="00226A5C"/>
    <w:rsid w:val="00231841"/>
    <w:rsid w:val="00235EE9"/>
    <w:rsid w:val="00243AC1"/>
    <w:rsid w:val="0025233F"/>
    <w:rsid w:val="00265B78"/>
    <w:rsid w:val="00266FC7"/>
    <w:rsid w:val="00270C8E"/>
    <w:rsid w:val="00275202"/>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56C6"/>
    <w:rsid w:val="002F652C"/>
    <w:rsid w:val="002F6940"/>
    <w:rsid w:val="00303DAD"/>
    <w:rsid w:val="00310B05"/>
    <w:rsid w:val="00315D9C"/>
    <w:rsid w:val="00325A15"/>
    <w:rsid w:val="00340B53"/>
    <w:rsid w:val="003434AD"/>
    <w:rsid w:val="00343A8E"/>
    <w:rsid w:val="00343CBB"/>
    <w:rsid w:val="00346CC6"/>
    <w:rsid w:val="003474BA"/>
    <w:rsid w:val="00347EE4"/>
    <w:rsid w:val="003720BA"/>
    <w:rsid w:val="00381FA2"/>
    <w:rsid w:val="00391731"/>
    <w:rsid w:val="003949EC"/>
    <w:rsid w:val="003971F8"/>
    <w:rsid w:val="003A55C5"/>
    <w:rsid w:val="003A5F06"/>
    <w:rsid w:val="003B2997"/>
    <w:rsid w:val="003B4CBC"/>
    <w:rsid w:val="003C0402"/>
    <w:rsid w:val="003D5E2E"/>
    <w:rsid w:val="003D7CD3"/>
    <w:rsid w:val="00400AF5"/>
    <w:rsid w:val="00401FD8"/>
    <w:rsid w:val="00410DC2"/>
    <w:rsid w:val="004131E8"/>
    <w:rsid w:val="00413D64"/>
    <w:rsid w:val="00451EC4"/>
    <w:rsid w:val="00470161"/>
    <w:rsid w:val="00474646"/>
    <w:rsid w:val="00480981"/>
    <w:rsid w:val="004813E6"/>
    <w:rsid w:val="00483D58"/>
    <w:rsid w:val="00494A40"/>
    <w:rsid w:val="00494B6A"/>
    <w:rsid w:val="004B32C5"/>
    <w:rsid w:val="004C3929"/>
    <w:rsid w:val="004D15AD"/>
    <w:rsid w:val="004D342B"/>
    <w:rsid w:val="004E074D"/>
    <w:rsid w:val="004E538E"/>
    <w:rsid w:val="004F3AFD"/>
    <w:rsid w:val="004F7343"/>
    <w:rsid w:val="00502905"/>
    <w:rsid w:val="005044CE"/>
    <w:rsid w:val="005046F6"/>
    <w:rsid w:val="005108B9"/>
    <w:rsid w:val="00521494"/>
    <w:rsid w:val="005224AC"/>
    <w:rsid w:val="00532B29"/>
    <w:rsid w:val="00536FF1"/>
    <w:rsid w:val="0054313A"/>
    <w:rsid w:val="005431DE"/>
    <w:rsid w:val="005440E7"/>
    <w:rsid w:val="00551659"/>
    <w:rsid w:val="00552383"/>
    <w:rsid w:val="00557592"/>
    <w:rsid w:val="00565327"/>
    <w:rsid w:val="005768BD"/>
    <w:rsid w:val="005842EF"/>
    <w:rsid w:val="00587D22"/>
    <w:rsid w:val="005B3EF8"/>
    <w:rsid w:val="005B46A6"/>
    <w:rsid w:val="005E05A3"/>
    <w:rsid w:val="005E4D9C"/>
    <w:rsid w:val="005F0D9C"/>
    <w:rsid w:val="00606379"/>
    <w:rsid w:val="00615DDA"/>
    <w:rsid w:val="006348B4"/>
    <w:rsid w:val="006626D0"/>
    <w:rsid w:val="00663D33"/>
    <w:rsid w:val="0068199E"/>
    <w:rsid w:val="006855AA"/>
    <w:rsid w:val="006865BD"/>
    <w:rsid w:val="0069447D"/>
    <w:rsid w:val="006A6F8A"/>
    <w:rsid w:val="006E1EA6"/>
    <w:rsid w:val="006E69D3"/>
    <w:rsid w:val="006E7E47"/>
    <w:rsid w:val="006F2B3A"/>
    <w:rsid w:val="006F6230"/>
    <w:rsid w:val="00702489"/>
    <w:rsid w:val="0070638D"/>
    <w:rsid w:val="00712936"/>
    <w:rsid w:val="007171B3"/>
    <w:rsid w:val="007211E6"/>
    <w:rsid w:val="00722DE5"/>
    <w:rsid w:val="00725DB3"/>
    <w:rsid w:val="00750DD7"/>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7323F"/>
    <w:rsid w:val="00875176"/>
    <w:rsid w:val="008902A4"/>
    <w:rsid w:val="00890CC6"/>
    <w:rsid w:val="008A1DDA"/>
    <w:rsid w:val="008A2FBF"/>
    <w:rsid w:val="008A3379"/>
    <w:rsid w:val="008A3AE0"/>
    <w:rsid w:val="008B4BD8"/>
    <w:rsid w:val="008B54F0"/>
    <w:rsid w:val="008C18B1"/>
    <w:rsid w:val="008C24D4"/>
    <w:rsid w:val="008C437C"/>
    <w:rsid w:val="008D75F0"/>
    <w:rsid w:val="008E0349"/>
    <w:rsid w:val="008E35CC"/>
    <w:rsid w:val="008F4231"/>
    <w:rsid w:val="008F48FF"/>
    <w:rsid w:val="00900DEC"/>
    <w:rsid w:val="00903789"/>
    <w:rsid w:val="00903AA7"/>
    <w:rsid w:val="00906AED"/>
    <w:rsid w:val="009202D4"/>
    <w:rsid w:val="00960D24"/>
    <w:rsid w:val="00976AE4"/>
    <w:rsid w:val="0097725D"/>
    <w:rsid w:val="00981D40"/>
    <w:rsid w:val="00982FCD"/>
    <w:rsid w:val="009A519D"/>
    <w:rsid w:val="009A7A5F"/>
    <w:rsid w:val="009C62F2"/>
    <w:rsid w:val="009D1EA6"/>
    <w:rsid w:val="009E3745"/>
    <w:rsid w:val="009E3D40"/>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7D4E"/>
    <w:rsid w:val="00AA5C75"/>
    <w:rsid w:val="00AA7986"/>
    <w:rsid w:val="00AD024C"/>
    <w:rsid w:val="00AD6076"/>
    <w:rsid w:val="00AD6D17"/>
    <w:rsid w:val="00AE096F"/>
    <w:rsid w:val="00AE10C8"/>
    <w:rsid w:val="00AE19F0"/>
    <w:rsid w:val="00AF2F55"/>
    <w:rsid w:val="00B0050F"/>
    <w:rsid w:val="00B027C1"/>
    <w:rsid w:val="00B32000"/>
    <w:rsid w:val="00B46301"/>
    <w:rsid w:val="00B50115"/>
    <w:rsid w:val="00B579D2"/>
    <w:rsid w:val="00B704AF"/>
    <w:rsid w:val="00B762C2"/>
    <w:rsid w:val="00B76FD5"/>
    <w:rsid w:val="00B80EA3"/>
    <w:rsid w:val="00B83F79"/>
    <w:rsid w:val="00B92C88"/>
    <w:rsid w:val="00BA0391"/>
    <w:rsid w:val="00BA5F6C"/>
    <w:rsid w:val="00BA6462"/>
    <w:rsid w:val="00BB1B97"/>
    <w:rsid w:val="00BC1482"/>
    <w:rsid w:val="00BC427B"/>
    <w:rsid w:val="00BC688B"/>
    <w:rsid w:val="00BC6B38"/>
    <w:rsid w:val="00BF612D"/>
    <w:rsid w:val="00C01D34"/>
    <w:rsid w:val="00C0727A"/>
    <w:rsid w:val="00C13882"/>
    <w:rsid w:val="00C14A48"/>
    <w:rsid w:val="00C17EAA"/>
    <w:rsid w:val="00C2154D"/>
    <w:rsid w:val="00C26649"/>
    <w:rsid w:val="00C30F6C"/>
    <w:rsid w:val="00C45B93"/>
    <w:rsid w:val="00C46508"/>
    <w:rsid w:val="00C511D6"/>
    <w:rsid w:val="00C65B3A"/>
    <w:rsid w:val="00C65C99"/>
    <w:rsid w:val="00C77B07"/>
    <w:rsid w:val="00C82308"/>
    <w:rsid w:val="00C836B0"/>
    <w:rsid w:val="00C95E78"/>
    <w:rsid w:val="00C9684B"/>
    <w:rsid w:val="00C96DF0"/>
    <w:rsid w:val="00C97093"/>
    <w:rsid w:val="00CA1354"/>
    <w:rsid w:val="00CB4570"/>
    <w:rsid w:val="00CC3273"/>
    <w:rsid w:val="00CC72AC"/>
    <w:rsid w:val="00CD2A61"/>
    <w:rsid w:val="00CD516D"/>
    <w:rsid w:val="00CE07AE"/>
    <w:rsid w:val="00CE2E52"/>
    <w:rsid w:val="00CE4C43"/>
    <w:rsid w:val="00CE569A"/>
    <w:rsid w:val="00CF1A15"/>
    <w:rsid w:val="00CF419B"/>
    <w:rsid w:val="00CF4BD7"/>
    <w:rsid w:val="00D01262"/>
    <w:rsid w:val="00D049A2"/>
    <w:rsid w:val="00D15F6E"/>
    <w:rsid w:val="00D30FFB"/>
    <w:rsid w:val="00D41232"/>
    <w:rsid w:val="00D434D1"/>
    <w:rsid w:val="00D640C4"/>
    <w:rsid w:val="00D65B21"/>
    <w:rsid w:val="00D66A9F"/>
    <w:rsid w:val="00D813B2"/>
    <w:rsid w:val="00D81E2C"/>
    <w:rsid w:val="00D826A2"/>
    <w:rsid w:val="00D87627"/>
    <w:rsid w:val="00D9374B"/>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21199"/>
    <w:rsid w:val="00E37520"/>
    <w:rsid w:val="00E44BF3"/>
    <w:rsid w:val="00E548E1"/>
    <w:rsid w:val="00E57ABD"/>
    <w:rsid w:val="00E64F61"/>
    <w:rsid w:val="00E666F7"/>
    <w:rsid w:val="00E73D40"/>
    <w:rsid w:val="00E84B36"/>
    <w:rsid w:val="00E87BB8"/>
    <w:rsid w:val="00E91964"/>
    <w:rsid w:val="00E9298F"/>
    <w:rsid w:val="00E959FF"/>
    <w:rsid w:val="00EA4337"/>
    <w:rsid w:val="00EB2A5D"/>
    <w:rsid w:val="00EC091F"/>
    <w:rsid w:val="00EC18B9"/>
    <w:rsid w:val="00ED152A"/>
    <w:rsid w:val="00ED7D90"/>
    <w:rsid w:val="00EE2F5C"/>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D790E"/>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BA"/>
    <w:pPr>
      <w:suppressAutoHyphens/>
    </w:pPr>
    <w:rPr>
      <w:rFonts w:eastAsia="SimSun"/>
      <w:sz w:val="24"/>
      <w:szCs w:val="24"/>
      <w:lang w:val="en-CA" w:eastAsia="ar-SA"/>
    </w:rPr>
  </w:style>
  <w:style w:type="paragraph" w:styleId="Heading1">
    <w:name w:val="heading 1"/>
    <w:basedOn w:val="Normal"/>
    <w:next w:val="BodyText"/>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1865BA"/>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1865BA"/>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Hyperlink">
    <w:name w:val="Hyperlink"/>
    <w:basedOn w:val="WW-"/>
    <w:rsid w:val="001865BA"/>
    <w:rPr>
      <w:rFonts w:ascii="Arial" w:hAnsi="Arial" w:cs="Arial"/>
      <w:b/>
      <w:bCs/>
      <w:i w:val="0"/>
      <w:iCs w:val="0"/>
      <w:strike w:val="0"/>
      <w:dstrike w:val="0"/>
      <w:color w:val="5694CE"/>
      <w:sz w:val="20"/>
      <w:szCs w:val="20"/>
      <w:u w:val="none"/>
    </w:rPr>
  </w:style>
  <w:style w:type="character" w:styleId="Strong">
    <w:name w:val="Strong"/>
    <w:basedOn w:val="WW-"/>
    <w:uiPriority w:val="22"/>
    <w:qFormat/>
    <w:rsid w:val="001865BA"/>
    <w:rPr>
      <w:b/>
      <w:bCs/>
    </w:rPr>
  </w:style>
  <w:style w:type="character" w:styleId="FollowedHyperlink">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PageNumber">
    <w:name w:val="page number"/>
    <w:basedOn w:val="WW-"/>
    <w:rsid w:val="001865BA"/>
  </w:style>
  <w:style w:type="character" w:styleId="CommentReference">
    <w:name w:val="annotation reference"/>
    <w:basedOn w:val="WW-"/>
    <w:rsid w:val="001865BA"/>
    <w:rPr>
      <w:sz w:val="18"/>
      <w:szCs w:val="18"/>
    </w:rPr>
  </w:style>
  <w:style w:type="character" w:styleId="Emphasis">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FootnoteReference">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EndnoteReference">
    <w:name w:val="endnote reference"/>
    <w:rsid w:val="001865BA"/>
    <w:rPr>
      <w:vertAlign w:val="superscript"/>
    </w:rPr>
  </w:style>
  <w:style w:type="paragraph" w:customStyle="1" w:styleId="Heading">
    <w:name w:val="Heading"/>
    <w:basedOn w:val="Normal"/>
    <w:next w:val="BodyText"/>
    <w:rsid w:val="001865BA"/>
    <w:pPr>
      <w:keepNext/>
      <w:spacing w:before="240" w:after="120"/>
    </w:pPr>
    <w:rPr>
      <w:rFonts w:ascii="Arial" w:eastAsia="Batang" w:hAnsi="Arial" w:cs="Tahoma"/>
      <w:sz w:val="28"/>
      <w:szCs w:val="28"/>
    </w:rPr>
  </w:style>
  <w:style w:type="paragraph" w:styleId="BodyText">
    <w:name w:val="Body Text"/>
    <w:basedOn w:val="Normal"/>
    <w:rsid w:val="001865BA"/>
    <w:pPr>
      <w:spacing w:line="480" w:lineRule="auto"/>
    </w:pPr>
    <w:rPr>
      <w:rFonts w:eastAsia="Batang"/>
      <w:szCs w:val="20"/>
      <w:lang w:val="en-US"/>
    </w:rPr>
  </w:style>
  <w:style w:type="paragraph" w:styleId="List">
    <w:name w:val="List"/>
    <w:basedOn w:val="BodyText"/>
    <w:rsid w:val="001865BA"/>
    <w:rPr>
      <w:rFonts w:cs="Tahoma"/>
    </w:rPr>
  </w:style>
  <w:style w:type="paragraph" w:customStyle="1" w:styleId="Caption1">
    <w:name w:val="Caption1"/>
    <w:basedOn w:val="Normal"/>
    <w:rsid w:val="001865BA"/>
    <w:pPr>
      <w:suppressLineNumbers/>
      <w:spacing w:before="120" w:after="120"/>
    </w:pPr>
    <w:rPr>
      <w:rFonts w:cs="Tahoma"/>
      <w:i/>
      <w:iCs/>
    </w:rPr>
  </w:style>
  <w:style w:type="paragraph" w:customStyle="1" w:styleId="Index">
    <w:name w:val="Index"/>
    <w:basedOn w:val="Normal"/>
    <w:rsid w:val="001865BA"/>
    <w:pPr>
      <w:suppressLineNumbers/>
    </w:pPr>
    <w:rPr>
      <w:rFonts w:cs="Tahoma"/>
    </w:rPr>
  </w:style>
  <w:style w:type="paragraph" w:styleId="NormalWeb">
    <w:name w:val="Normal (Web)"/>
    <w:basedOn w:val="Normal"/>
    <w:uiPriority w:val="99"/>
    <w:rsid w:val="001865BA"/>
    <w:pPr>
      <w:spacing w:before="280" w:after="280"/>
    </w:pPr>
    <w:rPr>
      <w:color w:val="000000"/>
    </w:rPr>
  </w:style>
  <w:style w:type="paragraph" w:styleId="Header">
    <w:name w:val="header"/>
    <w:basedOn w:val="Normal"/>
    <w:rsid w:val="001865BA"/>
    <w:pPr>
      <w:tabs>
        <w:tab w:val="center" w:pos="4320"/>
        <w:tab w:val="right" w:pos="8640"/>
      </w:tabs>
    </w:pPr>
    <w:rPr>
      <w:rFonts w:ascii="Times" w:eastAsia="Batang" w:hAnsi="Times"/>
      <w:szCs w:val="20"/>
      <w:lang w:val="en-US"/>
    </w:rPr>
  </w:style>
  <w:style w:type="paragraph" w:styleId="BodyTextIndent2">
    <w:name w:val="Body Text Indent 2"/>
    <w:basedOn w:val="Normal"/>
    <w:rsid w:val="001865BA"/>
    <w:pPr>
      <w:ind w:left="4320" w:firstLine="720"/>
    </w:pPr>
    <w:rPr>
      <w:rFonts w:ascii="Arial" w:eastAsia="Times" w:hAnsi="Arial"/>
      <w:szCs w:val="20"/>
      <w:lang w:val="en-US"/>
    </w:rPr>
  </w:style>
  <w:style w:type="paragraph" w:styleId="Footer">
    <w:name w:val="footer"/>
    <w:basedOn w:val="Normal"/>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1865BA"/>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1865BA"/>
    <w:pPr>
      <w:widowControl w:val="0"/>
      <w:autoSpaceDE w:val="0"/>
      <w:snapToGrid w:val="0"/>
    </w:pPr>
    <w:rPr>
      <w:rFonts w:eastAsia="Batang"/>
      <w:color w:val="003366"/>
      <w:kern w:val="1"/>
      <w:lang w:val="en-GB"/>
    </w:rPr>
  </w:style>
  <w:style w:type="paragraph" w:customStyle="1" w:styleId="bodycopy">
    <w:name w:val="bodycopy"/>
    <w:basedOn w:val="Normal"/>
    <w:rsid w:val="001865BA"/>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1865BA"/>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1865BA"/>
    <w:pPr>
      <w:spacing w:line="360" w:lineRule="exact"/>
      <w:ind w:firstLine="360"/>
    </w:pPr>
    <w:rPr>
      <w:rFonts w:ascii="Arial" w:hAnsi="Arial" w:cs="Arial"/>
    </w:rPr>
  </w:style>
  <w:style w:type="paragraph" w:styleId="FootnoteText">
    <w:name w:val="footnote text"/>
    <w:basedOn w:val="Normal"/>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BalloonText">
    <w:name w:val="Balloon Text"/>
    <w:basedOn w:val="Normal"/>
    <w:rsid w:val="001865BA"/>
    <w:rPr>
      <w:rFonts w:ascii="Arial" w:eastAsia="Dotum" w:hAnsi="Arial"/>
      <w:sz w:val="18"/>
      <w:szCs w:val="18"/>
    </w:rPr>
  </w:style>
  <w:style w:type="paragraph" w:styleId="Subtitle">
    <w:name w:val="Subtitle"/>
    <w:basedOn w:val="Normal"/>
    <w:next w:val="BodyText"/>
    <w:qFormat/>
    <w:rsid w:val="001865BA"/>
    <w:pPr>
      <w:jc w:val="center"/>
    </w:pPr>
    <w:rPr>
      <w:rFonts w:eastAsia="Times New Roman"/>
      <w:b/>
      <w:bCs/>
      <w:lang w:val="en-US"/>
    </w:rPr>
  </w:style>
  <w:style w:type="paragraph" w:customStyle="1" w:styleId="CharCharCharCharCharChar">
    <w:name w:val="Char Char Char Char Char Char"/>
    <w:basedOn w:val="Normal"/>
    <w:rsid w:val="001865BA"/>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1865BA"/>
    <w:pPr>
      <w:spacing w:after="160" w:line="240" w:lineRule="exact"/>
    </w:pPr>
    <w:rPr>
      <w:rFonts w:ascii="Tahoma" w:eastAsia="Times New Roman" w:hAnsi="Tahoma"/>
      <w:sz w:val="20"/>
      <w:szCs w:val="20"/>
      <w:lang w:val="en-US"/>
    </w:rPr>
  </w:style>
  <w:style w:type="paragraph" w:styleId="CommentText">
    <w:name w:val="annotation text"/>
    <w:basedOn w:val="Normal"/>
    <w:rsid w:val="001865BA"/>
  </w:style>
  <w:style w:type="paragraph" w:styleId="CommentSubject">
    <w:name w:val="annotation subject"/>
    <w:basedOn w:val="CommentText"/>
    <w:next w:val="CommentText"/>
    <w:rsid w:val="001865BA"/>
    <w:rPr>
      <w:b/>
      <w:bCs/>
    </w:rPr>
  </w:style>
  <w:style w:type="paragraph" w:customStyle="1" w:styleId="CharCharCharCharCharCharCharCharCharCharCharCharCharCharCharCharCharChar">
    <w:name w:val="Char Char Char Char Char Char Char Char Char Char Char Char Char Char Char Char Char Char"/>
    <w:basedOn w:val="Normal"/>
    <w:rsid w:val="001865BA"/>
    <w:pPr>
      <w:spacing w:after="160" w:line="240" w:lineRule="exact"/>
    </w:pPr>
    <w:rPr>
      <w:rFonts w:ascii="Tahoma" w:eastAsia="Times New Roman" w:hAnsi="Tahoma"/>
      <w:szCs w:val="20"/>
    </w:rPr>
  </w:style>
  <w:style w:type="paragraph" w:styleId="PlainText">
    <w:name w:val="Plain Text"/>
    <w:basedOn w:val="Normal"/>
    <w:link w:val="PlainTextChar"/>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1865BA"/>
    <w:pPr>
      <w:spacing w:after="160" w:line="240" w:lineRule="exact"/>
    </w:pPr>
    <w:rPr>
      <w:rFonts w:ascii="Tahoma" w:eastAsia="Times New Roman" w:hAnsi="Tahoma"/>
      <w:sz w:val="20"/>
      <w:szCs w:val="20"/>
      <w:lang w:val="en-US"/>
    </w:rPr>
  </w:style>
  <w:style w:type="paragraph" w:styleId="DocumentMap">
    <w:name w:val="Document Map"/>
    <w:basedOn w:val="Normal"/>
    <w:rsid w:val="001865BA"/>
    <w:rPr>
      <w:rFonts w:ascii="Gulim" w:eastAsia="Gulim" w:hAnsi="Gulim"/>
      <w:sz w:val="18"/>
      <w:szCs w:val="18"/>
    </w:rPr>
  </w:style>
  <w:style w:type="paragraph" w:customStyle="1" w:styleId="Framecontents">
    <w:name w:val="Frame contents"/>
    <w:basedOn w:val="BodyText"/>
    <w:rsid w:val="001865BA"/>
  </w:style>
  <w:style w:type="paragraph" w:styleId="Revision">
    <w:name w:val="Revision"/>
    <w:hidden/>
    <w:uiPriority w:val="99"/>
    <w:semiHidden/>
    <w:rsid w:val="00F144BA"/>
    <w:rPr>
      <w:rFonts w:eastAsia="SimSun"/>
      <w:sz w:val="24"/>
      <w:szCs w:val="24"/>
      <w:lang w:val="en-CA" w:eastAsia="ar-SA"/>
    </w:rPr>
  </w:style>
  <w:style w:type="character" w:customStyle="1" w:styleId="apple-converted-space">
    <w:name w:val="apple-converted-space"/>
    <w:basedOn w:val="DefaultParagraphFont"/>
    <w:rsid w:val="00702489"/>
  </w:style>
  <w:style w:type="character" w:customStyle="1" w:styleId="PlainTextChar">
    <w:name w:val="Plain Text Char"/>
    <w:link w:val="PlainText"/>
    <w:uiPriority w:val="99"/>
    <w:rsid w:val="00CD516D"/>
    <w:rPr>
      <w:rFonts w:ascii="Batang" w:eastAsia="Batang" w:hAnsi="Batang" w:cs="Courier New"/>
      <w:kern w:val="1"/>
      <w:lang w:eastAsia="ar-SA"/>
    </w:rPr>
  </w:style>
  <w:style w:type="paragraph" w:customStyle="1" w:styleId="formattext">
    <w:name w:val="formattext"/>
    <w:basedOn w:val="Normal"/>
    <w:rsid w:val="00DB7BE7"/>
    <w:pPr>
      <w:suppressAutoHyphens w:val="0"/>
      <w:autoSpaceDE w:val="0"/>
      <w:autoSpaceDN w:val="0"/>
      <w:spacing w:line="360" w:lineRule="auto"/>
      <w:ind w:left="782"/>
    </w:pPr>
    <w:rPr>
      <w:rFonts w:eastAsiaTheme="minorHAns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357199910">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614874738">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456799816">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85428283">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tsupko@hse.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lena.Masko@lg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gnewsroom.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newsvideo.su/tech/video/283813" TargetMode="External"/><Relationship Id="rId4" Type="http://schemas.microsoft.com/office/2007/relationships/stylesWithEffects" Target="stylesWithEffects.xml"/><Relationship Id="rId9" Type="http://schemas.openxmlformats.org/officeDocument/2006/relationships/hyperlink" Target="https://www.hse.ru/org/persons/205587707" TargetMode="External"/><Relationship Id="rId14" Type="http://schemas.openxmlformats.org/officeDocument/2006/relationships/hyperlink" Target="mailto:alexandra.tsupko@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6BEAC-C11C-42D0-818B-4E0CD86A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7811</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LGE</cp:lastModifiedBy>
  <cp:revision>12</cp:revision>
  <cp:lastPrinted>2013-05-07T10:46:00Z</cp:lastPrinted>
  <dcterms:created xsi:type="dcterms:W3CDTF">2015-09-23T11:00:00Z</dcterms:created>
  <dcterms:modified xsi:type="dcterms:W3CDTF">2019-02-14T08:52:00Z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